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91AA6" w14:textId="7B30BAD8" w:rsidR="003461CA" w:rsidRDefault="009F1D69">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Manuscript Preparation Guidelines for the Papers Submitted to EENET202</w:t>
      </w:r>
      <w:r w:rsidR="00261AC6">
        <w:rPr>
          <w:rFonts w:ascii="Times New Roman" w:eastAsia="Times New Roman" w:hAnsi="Times New Roman" w:cs="Times New Roman"/>
          <w:b/>
          <w:color w:val="000000"/>
          <w:sz w:val="24"/>
          <w:szCs w:val="24"/>
        </w:rPr>
        <w:t>5</w:t>
      </w:r>
      <w:bookmarkStart w:id="0" w:name="_GoBack"/>
      <w:bookmarkEnd w:id="0"/>
    </w:p>
    <w:p w14:paraId="0AE0112C" w14:textId="77777777" w:rsidR="003461CA" w:rsidRDefault="003461CA">
      <w:pPr>
        <w:pBdr>
          <w:top w:val="nil"/>
          <w:left w:val="nil"/>
          <w:bottom w:val="nil"/>
          <w:right w:val="nil"/>
          <w:between w:val="nil"/>
        </w:pBdr>
        <w:rPr>
          <w:rFonts w:ascii="Angsana New" w:eastAsia="Angsana New" w:hAnsi="Angsana New" w:cs="Angsana New"/>
          <w:color w:val="000000"/>
          <w:sz w:val="22"/>
          <w:szCs w:val="22"/>
        </w:rPr>
      </w:pPr>
    </w:p>
    <w:p w14:paraId="50FF87AB" w14:textId="64A66502" w:rsidR="003461CA" w:rsidRDefault="00894BF2">
      <w:pPr>
        <w:pBdr>
          <w:top w:val="nil"/>
          <w:left w:val="nil"/>
          <w:bottom w:val="nil"/>
          <w:right w:val="nil"/>
          <w:between w:val="nil"/>
        </w:pBdr>
        <w:jc w:val="center"/>
        <w:rPr>
          <w:rFonts w:ascii="Times New Roman" w:eastAsia="Times New Roman" w:hAnsi="Times New Roman" w:cs="Times New Roman"/>
          <w:b/>
          <w:color w:val="000000"/>
        </w:rPr>
      </w:pPr>
      <w:proofErr w:type="spellStart"/>
      <w:r w:rsidRPr="00894BF2">
        <w:rPr>
          <w:rFonts w:ascii="Times New Roman" w:eastAsia="Times New Roman" w:hAnsi="Times New Roman" w:cs="Times New Roman"/>
          <w:b/>
          <w:color w:val="000000"/>
        </w:rPr>
        <w:t>Nattachote</w:t>
      </w:r>
      <w:proofErr w:type="spellEnd"/>
      <w:r w:rsidRPr="00894BF2">
        <w:rPr>
          <w:rFonts w:ascii="Times New Roman" w:eastAsia="Times New Roman" w:hAnsi="Times New Roman" w:cs="Times New Roman"/>
          <w:b/>
          <w:color w:val="000000"/>
        </w:rPr>
        <w:t xml:space="preserve"> Rugthaicharoencheep</w:t>
      </w:r>
      <w:r w:rsidR="009F1D69">
        <w:rPr>
          <w:rFonts w:ascii="Times New Roman" w:eastAsia="Times New Roman" w:hAnsi="Times New Roman" w:cs="Times New Roman"/>
          <w:b/>
          <w:color w:val="000000"/>
          <w:vertAlign w:val="superscript"/>
        </w:rPr>
        <w:t>1</w:t>
      </w:r>
      <w:r w:rsidR="00E358C5">
        <w:rPr>
          <w:rFonts w:ascii="Times New Roman" w:eastAsia="Times New Roman" w:hAnsi="Times New Roman" w:cs="Times New Roman"/>
          <w:b/>
          <w:color w:val="000000"/>
          <w:vertAlign w:val="superscript"/>
        </w:rPr>
        <w:t>*</w:t>
      </w:r>
      <w:r w:rsidR="009F1D69">
        <w:rPr>
          <w:rFonts w:ascii="Times New Roman" w:eastAsia="Times New Roman" w:hAnsi="Times New Roman" w:cs="Times New Roman"/>
          <w:b/>
          <w:color w:val="000000"/>
        </w:rPr>
        <w:t xml:space="preserve"> </w:t>
      </w:r>
      <w:r w:rsidR="00E358C5">
        <w:rPr>
          <w:rFonts w:ascii="Times New Roman" w:eastAsia="Times New Roman" w:hAnsi="Times New Roman" w:cs="Angsana New"/>
          <w:b/>
          <w:color w:val="000000"/>
          <w:szCs w:val="25"/>
        </w:rPr>
        <w:t>Sakhon Woothipatanapan</w:t>
      </w:r>
      <w:r w:rsidR="00E358C5">
        <w:rPr>
          <w:rFonts w:ascii="Times New Roman" w:eastAsia="Times New Roman" w:hAnsi="Times New Roman" w:cs="Angsana New"/>
          <w:b/>
          <w:color w:val="000000"/>
          <w:szCs w:val="25"/>
          <w:vertAlign w:val="superscript"/>
        </w:rPr>
        <w:t>1</w:t>
      </w:r>
      <w:r w:rsidR="00E358C5">
        <w:rPr>
          <w:rFonts w:ascii="Times New Roman" w:eastAsia="Times New Roman" w:hAnsi="Times New Roman" w:cs="Angsana New"/>
          <w:b/>
          <w:color w:val="000000"/>
          <w:szCs w:val="25"/>
        </w:rPr>
        <w:t xml:space="preserve"> </w:t>
      </w:r>
      <w:r w:rsidR="009F1D69">
        <w:rPr>
          <w:rFonts w:ascii="Times New Roman" w:eastAsia="Times New Roman" w:hAnsi="Times New Roman" w:cs="Times New Roman"/>
          <w:b/>
          <w:color w:val="000000"/>
        </w:rPr>
        <w:t xml:space="preserve">and </w:t>
      </w:r>
      <w:proofErr w:type="spellStart"/>
      <w:r w:rsidRPr="00894BF2">
        <w:rPr>
          <w:rFonts w:ascii="Times New Roman" w:eastAsia="Times New Roman" w:hAnsi="Times New Roman" w:cs="Times New Roman"/>
          <w:b/>
          <w:color w:val="000000"/>
        </w:rPr>
        <w:t>Papon</w:t>
      </w:r>
      <w:proofErr w:type="spellEnd"/>
      <w:r w:rsidRPr="00894BF2">
        <w:rPr>
          <w:rFonts w:ascii="Times New Roman" w:eastAsia="Times New Roman" w:hAnsi="Times New Roman" w:cs="Times New Roman"/>
          <w:b/>
          <w:color w:val="000000"/>
        </w:rPr>
        <w:t xml:space="preserve"> Ngamprasert</w:t>
      </w:r>
      <w:r w:rsidR="009F1D69">
        <w:rPr>
          <w:rFonts w:ascii="Times New Roman" w:eastAsia="Times New Roman" w:hAnsi="Times New Roman" w:cs="Times New Roman"/>
          <w:b/>
          <w:color w:val="000000"/>
          <w:vertAlign w:val="superscript"/>
        </w:rPr>
        <w:t>2</w:t>
      </w:r>
    </w:p>
    <w:p w14:paraId="76049E48" w14:textId="77777777" w:rsidR="003461CA" w:rsidRDefault="003461CA">
      <w:pPr>
        <w:pBdr>
          <w:top w:val="nil"/>
          <w:left w:val="nil"/>
          <w:bottom w:val="nil"/>
          <w:right w:val="nil"/>
          <w:between w:val="nil"/>
        </w:pBdr>
        <w:jc w:val="center"/>
        <w:rPr>
          <w:rFonts w:ascii="Times New Roman" w:eastAsia="Times New Roman" w:hAnsi="Times New Roman" w:cs="Times New Roman"/>
          <w:color w:val="000000"/>
          <w:highlight w:val="yellow"/>
        </w:rPr>
      </w:pPr>
    </w:p>
    <w:p w14:paraId="2A393754" w14:textId="0272A741" w:rsidR="003461CA" w:rsidRDefault="009F1D69" w:rsidP="00E358C5">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E358C5">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Department of Electrical </w:t>
      </w:r>
      <w:r w:rsidR="00894BF2">
        <w:rPr>
          <w:rFonts w:ascii="Times New Roman" w:eastAsia="Times New Roman" w:hAnsi="Times New Roman" w:cs="Angsana New"/>
          <w:color w:val="000000"/>
          <w:szCs w:val="25"/>
        </w:rPr>
        <w:t>Engineering</w:t>
      </w:r>
      <w:r>
        <w:rPr>
          <w:rFonts w:ascii="Times New Roman" w:eastAsia="Times New Roman" w:hAnsi="Times New Roman" w:cs="Times New Roman"/>
          <w:color w:val="000000"/>
        </w:rPr>
        <w:t xml:space="preserve">, Faculty of </w:t>
      </w:r>
      <w:r w:rsidR="00894BF2" w:rsidRPr="00894BF2">
        <w:rPr>
          <w:rFonts w:ascii="Times New Roman" w:eastAsia="Times New Roman" w:hAnsi="Times New Roman" w:cs="Times New Roman"/>
          <w:color w:val="000000"/>
        </w:rPr>
        <w:t>Engineering</w:t>
      </w:r>
      <w:r>
        <w:rPr>
          <w:rFonts w:ascii="Times New Roman" w:eastAsia="Times New Roman" w:hAnsi="Times New Roman" w:cs="Times New Roman"/>
          <w:color w:val="000000"/>
        </w:rPr>
        <w:t xml:space="preserve">, </w:t>
      </w:r>
      <w:proofErr w:type="spellStart"/>
      <w:r w:rsidR="00894BF2" w:rsidRPr="00894BF2">
        <w:rPr>
          <w:rFonts w:ascii="Times New Roman" w:eastAsia="Times New Roman" w:hAnsi="Times New Roman" w:cs="Times New Roman"/>
          <w:color w:val="000000"/>
        </w:rPr>
        <w:t>Rajamangala</w:t>
      </w:r>
      <w:proofErr w:type="spellEnd"/>
      <w:r w:rsidR="00894BF2" w:rsidRPr="00894BF2">
        <w:rPr>
          <w:rFonts w:ascii="Times New Roman" w:eastAsia="Times New Roman" w:hAnsi="Times New Roman" w:cs="Times New Roman"/>
          <w:color w:val="000000"/>
        </w:rPr>
        <w:t xml:space="preserve"> University of</w:t>
      </w:r>
      <w:r w:rsidR="007C1355">
        <w:rPr>
          <w:rFonts w:ascii="Times New Roman" w:eastAsia="Times New Roman" w:hAnsi="Times New Roman" w:cs="Times New Roman"/>
          <w:color w:val="000000"/>
        </w:rPr>
        <w:t xml:space="preserve"> </w:t>
      </w:r>
      <w:r w:rsidR="00894BF2" w:rsidRPr="00894BF2">
        <w:rPr>
          <w:rFonts w:ascii="Times New Roman" w:eastAsia="Times New Roman" w:hAnsi="Times New Roman" w:cs="Times New Roman"/>
          <w:color w:val="000000"/>
        </w:rPr>
        <w:t xml:space="preserve">Technology </w:t>
      </w:r>
      <w:proofErr w:type="spellStart"/>
      <w:r w:rsidR="00894BF2" w:rsidRPr="00894BF2">
        <w:rPr>
          <w:rFonts w:ascii="Times New Roman" w:eastAsia="Times New Roman" w:hAnsi="Times New Roman" w:cs="Times New Roman"/>
          <w:color w:val="000000"/>
        </w:rPr>
        <w:t>Phra</w:t>
      </w:r>
      <w:proofErr w:type="spellEnd"/>
      <w:r w:rsidR="00894BF2" w:rsidRPr="00894BF2">
        <w:rPr>
          <w:rFonts w:ascii="Times New Roman" w:eastAsia="Times New Roman" w:hAnsi="Times New Roman" w:cs="Times New Roman"/>
          <w:color w:val="000000"/>
        </w:rPr>
        <w:t xml:space="preserve"> Nakhon</w:t>
      </w:r>
    </w:p>
    <w:p w14:paraId="07534BB8" w14:textId="613C1B1C" w:rsidR="00307BE7" w:rsidRDefault="009F1D69" w:rsidP="00307BE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sidR="00307BE7" w:rsidRPr="00307BE7">
        <w:rPr>
          <w:rFonts w:ascii="Times New Roman" w:eastAsia="Times New Roman" w:hAnsi="Times New Roman" w:cs="Times New Roman"/>
          <w:color w:val="000000"/>
        </w:rPr>
        <w:t>Department of Electrical and</w:t>
      </w:r>
      <w:r w:rsidR="00307BE7">
        <w:rPr>
          <w:rFonts w:ascii="Times New Roman" w:eastAsia="Times New Roman" w:hAnsi="Times New Roman" w:cs="Times New Roman"/>
          <w:color w:val="000000"/>
        </w:rPr>
        <w:t xml:space="preserve"> </w:t>
      </w:r>
      <w:r w:rsidR="00307BE7" w:rsidRPr="00307BE7">
        <w:rPr>
          <w:rFonts w:ascii="Times New Roman" w:eastAsia="Times New Roman" w:hAnsi="Times New Roman" w:cs="Times New Roman"/>
          <w:color w:val="000000"/>
        </w:rPr>
        <w:t>Electronic</w:t>
      </w:r>
      <w:r w:rsidR="00CA6879">
        <w:rPr>
          <w:rFonts w:ascii="Times New Roman" w:eastAsia="Times New Roman" w:hAnsi="Times New Roman" w:cs="Times New Roman"/>
          <w:color w:val="000000"/>
        </w:rPr>
        <w:t>s</w:t>
      </w:r>
      <w:r w:rsidR="00307BE7" w:rsidRPr="00307BE7">
        <w:rPr>
          <w:rFonts w:ascii="Times New Roman" w:eastAsia="Times New Roman" w:hAnsi="Times New Roman" w:cs="Times New Roman"/>
          <w:color w:val="000000"/>
        </w:rPr>
        <w:t xml:space="preserve"> Engineering, K</w:t>
      </w:r>
      <w:r w:rsidR="00CA6879">
        <w:rPr>
          <w:rFonts w:ascii="Times New Roman" w:eastAsia="Times New Roman" w:hAnsi="Times New Roman" w:cs="Times New Roman"/>
          <w:color w:val="000000"/>
        </w:rPr>
        <w:t>OSEN - KMITL</w:t>
      </w:r>
      <w:r w:rsidR="00307BE7">
        <w:rPr>
          <w:rFonts w:ascii="Times New Roman" w:eastAsia="Times New Roman" w:hAnsi="Times New Roman" w:cs="Times New Roman"/>
          <w:color w:val="000000"/>
        </w:rPr>
        <w:t xml:space="preserve">, </w:t>
      </w:r>
    </w:p>
    <w:p w14:paraId="47EB13D0" w14:textId="46E0DA38" w:rsidR="00307BE7" w:rsidRDefault="00307BE7" w:rsidP="00307BE7">
      <w:pPr>
        <w:pBdr>
          <w:top w:val="nil"/>
          <w:left w:val="nil"/>
          <w:bottom w:val="nil"/>
          <w:right w:val="nil"/>
          <w:between w:val="nil"/>
        </w:pBdr>
        <w:jc w:val="center"/>
        <w:rPr>
          <w:rFonts w:ascii="Times New Roman" w:eastAsia="Times New Roman" w:hAnsi="Times New Roman" w:cs="Times New Roman"/>
          <w:color w:val="000000"/>
        </w:rPr>
      </w:pPr>
      <w:r w:rsidRPr="00307BE7">
        <w:rPr>
          <w:rFonts w:ascii="Times New Roman" w:eastAsia="Times New Roman" w:hAnsi="Times New Roman" w:cs="Times New Roman"/>
          <w:color w:val="000000"/>
        </w:rPr>
        <w:t>King Mongkut's Institute of</w:t>
      </w:r>
      <w:r>
        <w:rPr>
          <w:rFonts w:ascii="Times New Roman" w:eastAsia="Times New Roman" w:hAnsi="Times New Roman" w:cs="Times New Roman"/>
          <w:color w:val="000000"/>
        </w:rPr>
        <w:t xml:space="preserve"> </w:t>
      </w:r>
      <w:r w:rsidRPr="00307BE7">
        <w:rPr>
          <w:rFonts w:ascii="Times New Roman" w:eastAsia="Times New Roman" w:hAnsi="Times New Roman" w:cs="Times New Roman"/>
          <w:color w:val="000000"/>
        </w:rPr>
        <w:t>Technology Ladkrabang</w:t>
      </w:r>
    </w:p>
    <w:p w14:paraId="681D59FE" w14:textId="77777777" w:rsidR="00E358C5" w:rsidRPr="00E358C5" w:rsidRDefault="00E358C5" w:rsidP="00E358C5">
      <w:pPr>
        <w:pBdr>
          <w:top w:val="nil"/>
          <w:left w:val="nil"/>
          <w:bottom w:val="nil"/>
          <w:right w:val="nil"/>
          <w:between w:val="nil"/>
        </w:pBdr>
        <w:jc w:val="center"/>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rPr>
        <w:t xml:space="preserve">E-mail: </w:t>
      </w:r>
      <w:r w:rsidRPr="007C1355">
        <w:rPr>
          <w:rFonts w:ascii="Times New Roman" w:eastAsia="Times New Roman" w:hAnsi="Times New Roman" w:cs="Times New Roman"/>
          <w:color w:val="000000"/>
        </w:rPr>
        <w:t>nattachote.r@rmutp.ac.th</w:t>
      </w:r>
      <w:r>
        <w:rPr>
          <w:rFonts w:ascii="Times New Roman" w:eastAsia="Times New Roman" w:hAnsi="Times New Roman" w:cs="Times New Roman"/>
          <w:color w:val="000000"/>
          <w:vertAlign w:val="superscript"/>
        </w:rPr>
        <w:t>*</w:t>
      </w:r>
    </w:p>
    <w:p w14:paraId="6053CBE7" w14:textId="77777777" w:rsidR="003461CA" w:rsidRDefault="003461CA" w:rsidP="00307BE7">
      <w:pPr>
        <w:pBdr>
          <w:top w:val="nil"/>
          <w:left w:val="nil"/>
          <w:bottom w:val="nil"/>
          <w:right w:val="nil"/>
          <w:between w:val="nil"/>
        </w:pBdr>
        <w:jc w:val="center"/>
        <w:rPr>
          <w:rFonts w:ascii="Times New Roman" w:eastAsia="Times New Roman" w:hAnsi="Times New Roman" w:cs="Times New Roman"/>
          <w:color w:val="000000"/>
        </w:rPr>
      </w:pPr>
    </w:p>
    <w:p w14:paraId="7A8D8437" w14:textId="77777777" w:rsidR="00E358C5" w:rsidRDefault="00E358C5" w:rsidP="00307BE7">
      <w:pPr>
        <w:pBdr>
          <w:top w:val="nil"/>
          <w:left w:val="nil"/>
          <w:bottom w:val="nil"/>
          <w:right w:val="nil"/>
          <w:between w:val="nil"/>
        </w:pBdr>
        <w:jc w:val="center"/>
        <w:rPr>
          <w:rFonts w:ascii="Times New Roman" w:eastAsia="Times New Roman" w:hAnsi="Times New Roman" w:cs="Times New Roman"/>
          <w:color w:val="000000"/>
        </w:rPr>
      </w:pPr>
    </w:p>
    <w:p w14:paraId="35A03068" w14:textId="09C23590" w:rsidR="00E358C5" w:rsidRDefault="00E358C5" w:rsidP="00307BE7">
      <w:pPr>
        <w:pBdr>
          <w:top w:val="nil"/>
          <w:left w:val="nil"/>
          <w:bottom w:val="nil"/>
          <w:right w:val="nil"/>
          <w:between w:val="nil"/>
        </w:pBdr>
        <w:jc w:val="center"/>
        <w:rPr>
          <w:rFonts w:ascii="Times New Roman" w:eastAsia="Times New Roman" w:hAnsi="Times New Roman" w:cs="Times New Roman"/>
          <w:color w:val="000000"/>
        </w:rPr>
        <w:sectPr w:rsidR="00E358C5">
          <w:headerReference w:type="default" r:id="rId8"/>
          <w:footerReference w:type="default" r:id="rId9"/>
          <w:pgSz w:w="11906" w:h="16838"/>
          <w:pgMar w:top="1644" w:right="1191" w:bottom="1644" w:left="1191" w:header="709" w:footer="864" w:gutter="0"/>
          <w:pgNumType w:start="1"/>
          <w:cols w:space="720"/>
        </w:sectPr>
      </w:pPr>
    </w:p>
    <w:p w14:paraId="5D6DCADD" w14:textId="77777777" w:rsidR="003461CA" w:rsidRDefault="009F1D69">
      <w:p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Abstract</w:t>
      </w:r>
    </w:p>
    <w:p w14:paraId="580C6C41" w14:textId="66DF7A00"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document explains and demonstrates how to prepare your </w:t>
      </w:r>
      <w:proofErr w:type="gramStart"/>
      <w:r>
        <w:rPr>
          <w:rFonts w:ascii="Times New Roman" w:eastAsia="Times New Roman" w:hAnsi="Times New Roman" w:cs="Times New Roman"/>
          <w:color w:val="000000"/>
        </w:rPr>
        <w:t>camera</w:t>
      </w:r>
      <w:r w:rsidR="00307BE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ready</w:t>
      </w:r>
      <w:proofErr w:type="gramEnd"/>
      <w:r>
        <w:rPr>
          <w:rFonts w:ascii="Times New Roman" w:eastAsia="Times New Roman" w:hAnsi="Times New Roman" w:cs="Times New Roman"/>
          <w:color w:val="000000"/>
        </w:rPr>
        <w:t xml:space="preserve"> manuscript for the 9</w:t>
      </w:r>
      <w:r>
        <w:rPr>
          <w:rFonts w:ascii="Times New Roman" w:eastAsia="Times New Roman" w:hAnsi="Times New Roman" w:cs="Times New Roman"/>
          <w:color w:val="000000"/>
          <w:vertAlign w:val="superscript"/>
        </w:rPr>
        <w:t xml:space="preserve">th </w:t>
      </w:r>
      <w:r>
        <w:rPr>
          <w:rFonts w:ascii="Times New Roman" w:eastAsia="Times New Roman" w:hAnsi="Times New Roman" w:cs="Times New Roman"/>
          <w:color w:val="000000"/>
        </w:rPr>
        <w:t xml:space="preserve">Conference of Electrical Engineering Network of </w:t>
      </w:r>
      <w:proofErr w:type="spellStart"/>
      <w:r>
        <w:rPr>
          <w:rFonts w:ascii="Times New Roman" w:eastAsia="Times New Roman" w:hAnsi="Times New Roman" w:cs="Times New Roman"/>
          <w:color w:val="000000"/>
        </w:rPr>
        <w:t>Rajamangala</w:t>
      </w:r>
      <w:proofErr w:type="spellEnd"/>
      <w:r>
        <w:rPr>
          <w:rFonts w:ascii="Times New Roman" w:eastAsia="Times New Roman" w:hAnsi="Times New Roman" w:cs="Times New Roman"/>
          <w:color w:val="000000"/>
        </w:rPr>
        <w:t xml:space="preserve"> University of Technology 2023 (EENET2023). Your manuscript will appear exactly the same as it is received. Please read the guidelines and follow the instructions in this text. For the MS-Word 2003 users, the best is to use the pre-defined components found in this template.</w:t>
      </w:r>
    </w:p>
    <w:p w14:paraId="6FA1EFFF" w14:textId="77777777" w:rsidR="003461CA" w:rsidRDefault="003461CA">
      <w:pPr>
        <w:pBdr>
          <w:top w:val="nil"/>
          <w:left w:val="nil"/>
          <w:bottom w:val="nil"/>
          <w:right w:val="nil"/>
          <w:between w:val="nil"/>
        </w:pBdr>
        <w:ind w:firstLine="357"/>
        <w:jc w:val="both"/>
        <w:rPr>
          <w:rFonts w:ascii="Times New Roman" w:eastAsia="Times New Roman" w:hAnsi="Times New Roman" w:cs="Times New Roman"/>
          <w:color w:val="000000"/>
        </w:rPr>
      </w:pPr>
    </w:p>
    <w:p w14:paraId="3281098A" w14:textId="77777777" w:rsidR="003461CA" w:rsidRDefault="009F1D69">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Keywords: </w:t>
      </w:r>
      <w:r>
        <w:rPr>
          <w:rFonts w:ascii="Times New Roman" w:eastAsia="Times New Roman" w:hAnsi="Times New Roman" w:cs="Times New Roman"/>
          <w:color w:val="000000"/>
        </w:rPr>
        <w:t>manuscript format, manuscript guidelines, text style</w:t>
      </w:r>
    </w:p>
    <w:p w14:paraId="1B57CF5F" w14:textId="77777777" w:rsidR="003461CA" w:rsidRDefault="003461CA">
      <w:pPr>
        <w:pBdr>
          <w:top w:val="nil"/>
          <w:left w:val="nil"/>
          <w:bottom w:val="nil"/>
          <w:right w:val="nil"/>
          <w:between w:val="nil"/>
        </w:pBdr>
        <w:jc w:val="both"/>
        <w:rPr>
          <w:rFonts w:ascii="Angsana New" w:eastAsia="Angsana New" w:hAnsi="Angsana New" w:cs="Angsana New"/>
          <w:color w:val="000000"/>
          <w:sz w:val="24"/>
          <w:szCs w:val="24"/>
        </w:rPr>
      </w:pPr>
    </w:p>
    <w:p w14:paraId="12BB39FE" w14:textId="77777777" w:rsidR="003461CA" w:rsidRDefault="009F1D69">
      <w:pPr>
        <w:numPr>
          <w:ilvl w:val="0"/>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General Information</w:t>
      </w:r>
    </w:p>
    <w:p w14:paraId="33AC8DE1" w14:textId="77777777" w:rsidR="003461CA" w:rsidRDefault="009F1D69">
      <w:pPr>
        <w:pBdr>
          <w:top w:val="nil"/>
          <w:left w:val="nil"/>
          <w:bottom w:val="nil"/>
          <w:right w:val="nil"/>
          <w:between w:val="nil"/>
        </w:pBd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Contributed papers are limited to 4 pages. These limits include all figures, tables, references, and author’s biography. </w:t>
      </w:r>
      <w:r>
        <w:rPr>
          <w:rFonts w:ascii="Times New Roman" w:eastAsia="Times New Roman" w:hAnsi="Times New Roman" w:cs="Times New Roman"/>
          <w:color w:val="000000"/>
          <w:u w:val="single"/>
        </w:rPr>
        <w:t>Please do not insert any page numbers in your paper</w:t>
      </w:r>
      <w:r>
        <w:rPr>
          <w:rFonts w:ascii="Times New Roman" w:eastAsia="Times New Roman" w:hAnsi="Times New Roman" w:cs="Times New Roman"/>
          <w:color w:val="000000"/>
        </w:rPr>
        <w:t>.</w:t>
      </w:r>
    </w:p>
    <w:p w14:paraId="7DCBCAF3" w14:textId="77777777" w:rsidR="003461CA" w:rsidRDefault="009F1D69">
      <w:pPr>
        <w:pBdr>
          <w:top w:val="nil"/>
          <w:left w:val="nil"/>
          <w:bottom w:val="nil"/>
          <w:right w:val="nil"/>
          <w:between w:val="nil"/>
        </w:pBd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Usually, each paper contains the following components: i.e. title, author’s name, author’s affiliates, abstract, sections and contents, acknowledgement (if preferred), references, and authors’ biographies (if applicable).</w:t>
      </w:r>
    </w:p>
    <w:p w14:paraId="0E35C0CB" w14:textId="77777777" w:rsidR="003461CA" w:rsidRDefault="009F1D69">
      <w:pPr>
        <w:pBdr>
          <w:top w:val="nil"/>
          <w:left w:val="nil"/>
          <w:bottom w:val="nil"/>
          <w:right w:val="nil"/>
          <w:between w:val="nil"/>
        </w:pBd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Please do not include any academic positions or titles to the author name. The affiliations require only the author institution. Country of the institution can be included if preferred. Different affiliations can be indicated by using superscript numbers as shown in this example. This superscript is not required for single author articles. An email is required only from the corresponding author. Please note that the corresponding author may not be the first author.</w:t>
      </w:r>
    </w:p>
    <w:p w14:paraId="3F31F09B" w14:textId="77777777" w:rsidR="003461CA" w:rsidRDefault="003461CA">
      <w:pPr>
        <w:pBdr>
          <w:top w:val="nil"/>
          <w:left w:val="nil"/>
          <w:bottom w:val="nil"/>
          <w:right w:val="nil"/>
          <w:between w:val="nil"/>
        </w:pBdr>
        <w:ind w:firstLine="360"/>
        <w:jc w:val="both"/>
        <w:rPr>
          <w:rFonts w:ascii="Times New Roman" w:eastAsia="Times New Roman" w:hAnsi="Times New Roman" w:cs="Times New Roman"/>
          <w:color w:val="000000"/>
        </w:rPr>
      </w:pPr>
    </w:p>
    <w:p w14:paraId="79E8415F" w14:textId="77777777" w:rsidR="003461CA" w:rsidRDefault="009F1D69">
      <w:pPr>
        <w:numPr>
          <w:ilvl w:val="0"/>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Style and Format</w:t>
      </w:r>
    </w:p>
    <w:p w14:paraId="5E20DC43"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Paper Size and Paragraphs</w:t>
      </w:r>
    </w:p>
    <w:p w14:paraId="2DAECED5"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Please prepare your manuscript on A4 (21 cm x 29.7 cm) papers. The margins for the top, bottom, left, and right of the paper are 29 mm, 29 mm, 21 mm, and 21 mm, respectively.</w:t>
      </w:r>
    </w:p>
    <w:p w14:paraId="264188B6"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Title, authors’ names and authors’ affiliations are in single column. The rest of the paper is in two columns with 81 mm column widths and 6 mm spacing.</w:t>
      </w:r>
    </w:p>
    <w:p w14:paraId="3B2684F6"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All text </w:t>
      </w:r>
      <w:proofErr w:type="gramStart"/>
      <w:r>
        <w:rPr>
          <w:rFonts w:ascii="Times New Roman" w:eastAsia="Times New Roman" w:hAnsi="Times New Roman" w:cs="Times New Roman"/>
          <w:color w:val="000000"/>
          <w:u w:val="single"/>
        </w:rPr>
        <w:t>are</w:t>
      </w:r>
      <w:proofErr w:type="gramEnd"/>
      <w:r>
        <w:rPr>
          <w:rFonts w:ascii="Times New Roman" w:eastAsia="Times New Roman" w:hAnsi="Times New Roman" w:cs="Times New Roman"/>
          <w:color w:val="000000"/>
          <w:u w:val="single"/>
        </w:rPr>
        <w:t xml:space="preserve"> in single space. Different </w:t>
      </w:r>
      <w:proofErr w:type="spellStart"/>
      <w:r>
        <w:rPr>
          <w:rFonts w:ascii="Times New Roman" w:eastAsia="Times New Roman" w:hAnsi="Times New Roman" w:cs="Times New Roman"/>
          <w:color w:val="000000"/>
          <w:u w:val="single"/>
        </w:rPr>
        <w:t>paragraphes</w:t>
      </w:r>
      <w:proofErr w:type="spellEnd"/>
      <w:r>
        <w:rPr>
          <w:rFonts w:ascii="Times New Roman" w:eastAsia="Times New Roman" w:hAnsi="Times New Roman" w:cs="Times New Roman"/>
          <w:color w:val="000000"/>
          <w:u w:val="single"/>
        </w:rPr>
        <w:t xml:space="preserve"> are indicated by using an indentation of 6.3 mm. Different </w:t>
      </w:r>
      <w:r>
        <w:rPr>
          <w:rFonts w:ascii="Times New Roman" w:eastAsia="Times New Roman" w:hAnsi="Times New Roman" w:cs="Times New Roman"/>
          <w:color w:val="000000"/>
          <w:u w:val="single"/>
        </w:rPr>
        <w:t>components, e.g. Title and authors’ names, and between sections, are spaced with an extra empty line.</w:t>
      </w:r>
    </w:p>
    <w:p w14:paraId="4FC798D9" w14:textId="77777777" w:rsidR="003461CA" w:rsidRDefault="003461CA">
      <w:pPr>
        <w:pBdr>
          <w:top w:val="nil"/>
          <w:left w:val="nil"/>
          <w:bottom w:val="nil"/>
          <w:right w:val="nil"/>
          <w:between w:val="nil"/>
        </w:pBdr>
        <w:ind w:left="360" w:hanging="360"/>
        <w:jc w:val="both"/>
        <w:rPr>
          <w:rFonts w:ascii="Times New Roman" w:eastAsia="Times New Roman" w:hAnsi="Times New Roman" w:cs="Times New Roman"/>
          <w:color w:val="000000"/>
        </w:rPr>
      </w:pPr>
    </w:p>
    <w:p w14:paraId="373FA19D"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Font Style</w:t>
      </w:r>
    </w:p>
    <w:p w14:paraId="1F27C347" w14:textId="77777777" w:rsidR="003461CA" w:rsidRDefault="009F1D69">
      <w:pPr>
        <w:pBdr>
          <w:top w:val="nil"/>
          <w:left w:val="nil"/>
          <w:bottom w:val="nil"/>
          <w:right w:val="nil"/>
          <w:between w:val="nil"/>
        </w:pBd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Font type should mimic Times New Roman. Alternatives such as Nimbus Roman, Liberation Serif can also be used. Default style and size for the content is normal and 10 pt. The different styles and sizes for different paper components are listed in Table 1.</w:t>
      </w:r>
    </w:p>
    <w:p w14:paraId="537B39F5" w14:textId="77777777" w:rsidR="003461CA" w:rsidRDefault="003461CA">
      <w:pPr>
        <w:pBdr>
          <w:top w:val="nil"/>
          <w:left w:val="nil"/>
          <w:bottom w:val="nil"/>
          <w:right w:val="nil"/>
          <w:between w:val="nil"/>
        </w:pBdr>
        <w:ind w:firstLine="360"/>
        <w:jc w:val="both"/>
        <w:rPr>
          <w:rFonts w:ascii="Times New Roman" w:eastAsia="Times New Roman" w:hAnsi="Times New Roman" w:cs="Times New Roman"/>
          <w:color w:val="000000"/>
        </w:rPr>
      </w:pPr>
      <w:bookmarkStart w:id="1" w:name="_heading=h.gjdgxs" w:colFirst="0" w:colLast="0"/>
      <w:bookmarkEnd w:id="1"/>
    </w:p>
    <w:p w14:paraId="396B4A90" w14:textId="77777777" w:rsidR="003461CA" w:rsidRDefault="009F1D69">
      <w:pPr>
        <w:keepNext/>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Table 1 Font styles and sizes for different </w:t>
      </w:r>
      <w:proofErr w:type="spellStart"/>
      <w:r>
        <w:rPr>
          <w:rFonts w:ascii="Times New Roman" w:eastAsia="Times New Roman" w:hAnsi="Times New Roman" w:cs="Times New Roman"/>
          <w:color w:val="000000"/>
          <w:sz w:val="16"/>
          <w:szCs w:val="16"/>
        </w:rPr>
        <w:t>menuscript</w:t>
      </w:r>
      <w:proofErr w:type="spellEnd"/>
      <w:r>
        <w:rPr>
          <w:rFonts w:ascii="Times New Roman" w:eastAsia="Times New Roman" w:hAnsi="Times New Roman" w:cs="Times New Roman"/>
          <w:color w:val="000000"/>
          <w:sz w:val="16"/>
          <w:szCs w:val="16"/>
        </w:rPr>
        <w:t xml:space="preserve"> components</w:t>
      </w:r>
    </w:p>
    <w:p w14:paraId="641858FE" w14:textId="77777777" w:rsidR="003461CA" w:rsidRDefault="003461CA">
      <w:pPr>
        <w:pBdr>
          <w:top w:val="nil"/>
          <w:left w:val="nil"/>
          <w:bottom w:val="nil"/>
          <w:right w:val="nil"/>
          <w:between w:val="nil"/>
        </w:pBdr>
        <w:jc w:val="both"/>
        <w:rPr>
          <w:rFonts w:ascii="Times New Roman" w:eastAsia="Times New Roman" w:hAnsi="Times New Roman" w:cs="Times New Roman"/>
          <w:color w:val="000000"/>
        </w:rPr>
      </w:pPr>
    </w:p>
    <w:tbl>
      <w:tblPr>
        <w:tblStyle w:val="af6"/>
        <w:tblW w:w="4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0"/>
        <w:gridCol w:w="1540"/>
        <w:gridCol w:w="963"/>
      </w:tblGrid>
      <w:tr w:rsidR="003461CA" w14:paraId="6EF0B514"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151AEA95"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Component</w:t>
            </w:r>
          </w:p>
        </w:tc>
        <w:tc>
          <w:tcPr>
            <w:tcW w:w="1540" w:type="dxa"/>
            <w:tcBorders>
              <w:top w:val="single" w:sz="4" w:space="0" w:color="000000"/>
              <w:left w:val="single" w:sz="4" w:space="0" w:color="000000"/>
              <w:bottom w:val="single" w:sz="4" w:space="0" w:color="000000"/>
              <w:right w:val="single" w:sz="4" w:space="0" w:color="000000"/>
            </w:tcBorders>
            <w:vAlign w:val="center"/>
          </w:tcPr>
          <w:p w14:paraId="44A61598"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Style</w:t>
            </w:r>
          </w:p>
        </w:tc>
        <w:tc>
          <w:tcPr>
            <w:tcW w:w="963" w:type="dxa"/>
            <w:tcBorders>
              <w:top w:val="single" w:sz="4" w:space="0" w:color="000000"/>
              <w:left w:val="single" w:sz="4" w:space="0" w:color="000000"/>
              <w:bottom w:val="single" w:sz="4" w:space="0" w:color="000000"/>
              <w:right w:val="single" w:sz="4" w:space="0" w:color="000000"/>
            </w:tcBorders>
            <w:vAlign w:val="center"/>
          </w:tcPr>
          <w:p w14:paraId="32973C4A"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Size</w:t>
            </w:r>
          </w:p>
        </w:tc>
      </w:tr>
      <w:tr w:rsidR="003461CA" w14:paraId="36570119"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235FA412"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Title</w:t>
            </w:r>
          </w:p>
        </w:tc>
        <w:tc>
          <w:tcPr>
            <w:tcW w:w="1540" w:type="dxa"/>
            <w:tcBorders>
              <w:top w:val="single" w:sz="4" w:space="0" w:color="000000"/>
              <w:left w:val="single" w:sz="4" w:space="0" w:color="000000"/>
              <w:bottom w:val="single" w:sz="4" w:space="0" w:color="000000"/>
              <w:right w:val="single" w:sz="4" w:space="0" w:color="000000"/>
            </w:tcBorders>
            <w:vAlign w:val="center"/>
          </w:tcPr>
          <w:p w14:paraId="27261E48"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Bold</w:t>
            </w:r>
          </w:p>
        </w:tc>
        <w:tc>
          <w:tcPr>
            <w:tcW w:w="963" w:type="dxa"/>
            <w:tcBorders>
              <w:top w:val="single" w:sz="4" w:space="0" w:color="000000"/>
              <w:left w:val="single" w:sz="4" w:space="0" w:color="000000"/>
              <w:bottom w:val="single" w:sz="4" w:space="0" w:color="000000"/>
              <w:right w:val="single" w:sz="4" w:space="0" w:color="000000"/>
            </w:tcBorders>
            <w:vAlign w:val="center"/>
          </w:tcPr>
          <w:p w14:paraId="7C647E87"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3461CA" w14:paraId="24474D99"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42D1DFE4"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Authors’ names </w:t>
            </w:r>
          </w:p>
        </w:tc>
        <w:tc>
          <w:tcPr>
            <w:tcW w:w="1540" w:type="dxa"/>
            <w:tcBorders>
              <w:top w:val="single" w:sz="4" w:space="0" w:color="000000"/>
              <w:left w:val="single" w:sz="4" w:space="0" w:color="000000"/>
              <w:bottom w:val="single" w:sz="4" w:space="0" w:color="000000"/>
              <w:right w:val="single" w:sz="4" w:space="0" w:color="000000"/>
            </w:tcBorders>
            <w:vAlign w:val="center"/>
          </w:tcPr>
          <w:p w14:paraId="0887166F"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Bold</w:t>
            </w:r>
          </w:p>
        </w:tc>
        <w:tc>
          <w:tcPr>
            <w:tcW w:w="963" w:type="dxa"/>
            <w:tcBorders>
              <w:top w:val="single" w:sz="4" w:space="0" w:color="000000"/>
              <w:left w:val="single" w:sz="4" w:space="0" w:color="000000"/>
              <w:bottom w:val="single" w:sz="4" w:space="0" w:color="000000"/>
              <w:right w:val="single" w:sz="4" w:space="0" w:color="000000"/>
            </w:tcBorders>
            <w:vAlign w:val="center"/>
          </w:tcPr>
          <w:p w14:paraId="41744351"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3461CA" w14:paraId="2E0C9660"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5E78B1E2"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Authors’ affiliates</w:t>
            </w:r>
          </w:p>
        </w:tc>
        <w:tc>
          <w:tcPr>
            <w:tcW w:w="1540" w:type="dxa"/>
            <w:tcBorders>
              <w:top w:val="single" w:sz="4" w:space="0" w:color="000000"/>
              <w:left w:val="single" w:sz="4" w:space="0" w:color="000000"/>
              <w:bottom w:val="single" w:sz="4" w:space="0" w:color="000000"/>
              <w:right w:val="single" w:sz="4" w:space="0" w:color="000000"/>
            </w:tcBorders>
            <w:vAlign w:val="center"/>
          </w:tcPr>
          <w:p w14:paraId="574D19FF"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Regular</w:t>
            </w:r>
          </w:p>
        </w:tc>
        <w:tc>
          <w:tcPr>
            <w:tcW w:w="963" w:type="dxa"/>
            <w:tcBorders>
              <w:top w:val="single" w:sz="4" w:space="0" w:color="000000"/>
              <w:left w:val="single" w:sz="4" w:space="0" w:color="000000"/>
              <w:bottom w:val="single" w:sz="4" w:space="0" w:color="000000"/>
              <w:right w:val="single" w:sz="4" w:space="0" w:color="000000"/>
            </w:tcBorders>
            <w:vAlign w:val="center"/>
          </w:tcPr>
          <w:p w14:paraId="43EB1EE2"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3461CA" w14:paraId="7D583F2E"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33F1A549"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Sections (all levels)</w:t>
            </w:r>
          </w:p>
        </w:tc>
        <w:tc>
          <w:tcPr>
            <w:tcW w:w="1540" w:type="dxa"/>
            <w:tcBorders>
              <w:top w:val="single" w:sz="4" w:space="0" w:color="000000"/>
              <w:left w:val="single" w:sz="4" w:space="0" w:color="000000"/>
              <w:bottom w:val="single" w:sz="4" w:space="0" w:color="000000"/>
              <w:right w:val="single" w:sz="4" w:space="0" w:color="000000"/>
            </w:tcBorders>
            <w:vAlign w:val="center"/>
          </w:tcPr>
          <w:p w14:paraId="585EB523"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Bold</w:t>
            </w:r>
          </w:p>
        </w:tc>
        <w:tc>
          <w:tcPr>
            <w:tcW w:w="963" w:type="dxa"/>
            <w:tcBorders>
              <w:top w:val="single" w:sz="4" w:space="0" w:color="000000"/>
              <w:left w:val="single" w:sz="4" w:space="0" w:color="000000"/>
              <w:bottom w:val="single" w:sz="4" w:space="0" w:color="000000"/>
              <w:right w:val="single" w:sz="4" w:space="0" w:color="000000"/>
            </w:tcBorders>
            <w:vAlign w:val="center"/>
          </w:tcPr>
          <w:p w14:paraId="4457F4D4"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r>
      <w:tr w:rsidR="003461CA" w14:paraId="72A6314C"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3D7CC391"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Content</w:t>
            </w:r>
          </w:p>
        </w:tc>
        <w:tc>
          <w:tcPr>
            <w:tcW w:w="1540" w:type="dxa"/>
            <w:tcBorders>
              <w:top w:val="single" w:sz="4" w:space="0" w:color="000000"/>
              <w:left w:val="single" w:sz="4" w:space="0" w:color="000000"/>
              <w:bottom w:val="single" w:sz="4" w:space="0" w:color="000000"/>
              <w:right w:val="single" w:sz="4" w:space="0" w:color="000000"/>
            </w:tcBorders>
            <w:vAlign w:val="center"/>
          </w:tcPr>
          <w:p w14:paraId="76677541"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Regular</w:t>
            </w:r>
          </w:p>
        </w:tc>
        <w:tc>
          <w:tcPr>
            <w:tcW w:w="963" w:type="dxa"/>
            <w:tcBorders>
              <w:top w:val="single" w:sz="4" w:space="0" w:color="000000"/>
              <w:left w:val="single" w:sz="4" w:space="0" w:color="000000"/>
              <w:bottom w:val="single" w:sz="4" w:space="0" w:color="000000"/>
              <w:right w:val="single" w:sz="4" w:space="0" w:color="000000"/>
            </w:tcBorders>
            <w:vAlign w:val="center"/>
          </w:tcPr>
          <w:p w14:paraId="7A0A27CF"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3461CA" w14:paraId="40FAF62E"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6CBE2F9C"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Table contents</w:t>
            </w:r>
          </w:p>
        </w:tc>
        <w:tc>
          <w:tcPr>
            <w:tcW w:w="1540" w:type="dxa"/>
            <w:tcBorders>
              <w:top w:val="single" w:sz="4" w:space="0" w:color="000000"/>
              <w:left w:val="single" w:sz="4" w:space="0" w:color="000000"/>
              <w:bottom w:val="single" w:sz="4" w:space="0" w:color="000000"/>
              <w:right w:val="single" w:sz="4" w:space="0" w:color="000000"/>
            </w:tcBorders>
            <w:vAlign w:val="center"/>
          </w:tcPr>
          <w:p w14:paraId="57356F61"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As appropriate</w:t>
            </w:r>
          </w:p>
        </w:tc>
        <w:tc>
          <w:tcPr>
            <w:tcW w:w="963" w:type="dxa"/>
            <w:tcBorders>
              <w:top w:val="single" w:sz="4" w:space="0" w:color="000000"/>
              <w:left w:val="single" w:sz="4" w:space="0" w:color="000000"/>
              <w:bottom w:val="single" w:sz="4" w:space="0" w:color="000000"/>
              <w:right w:val="single" w:sz="4" w:space="0" w:color="000000"/>
            </w:tcBorders>
            <w:vAlign w:val="center"/>
          </w:tcPr>
          <w:p w14:paraId="37FEB1E2"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r>
      <w:tr w:rsidR="003461CA" w14:paraId="411A92C3" w14:textId="77777777">
        <w:trPr>
          <w:cantSplit/>
        </w:trPr>
        <w:tc>
          <w:tcPr>
            <w:tcW w:w="2090" w:type="dxa"/>
            <w:tcBorders>
              <w:top w:val="single" w:sz="4" w:space="0" w:color="000000"/>
              <w:left w:val="single" w:sz="4" w:space="0" w:color="000000"/>
              <w:bottom w:val="single" w:sz="4" w:space="0" w:color="000000"/>
              <w:right w:val="single" w:sz="4" w:space="0" w:color="000000"/>
            </w:tcBorders>
            <w:vAlign w:val="center"/>
          </w:tcPr>
          <w:p w14:paraId="76C31CB2" w14:textId="77777777" w:rsidR="003461CA" w:rsidRDefault="009F1D69">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Captions</w:t>
            </w:r>
          </w:p>
        </w:tc>
        <w:tc>
          <w:tcPr>
            <w:tcW w:w="1540" w:type="dxa"/>
            <w:tcBorders>
              <w:top w:val="single" w:sz="4" w:space="0" w:color="000000"/>
              <w:left w:val="single" w:sz="4" w:space="0" w:color="000000"/>
              <w:bottom w:val="single" w:sz="4" w:space="0" w:color="000000"/>
              <w:right w:val="single" w:sz="4" w:space="0" w:color="000000"/>
            </w:tcBorders>
            <w:vAlign w:val="center"/>
          </w:tcPr>
          <w:p w14:paraId="3630DEA3"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Regular</w:t>
            </w:r>
          </w:p>
        </w:tc>
        <w:tc>
          <w:tcPr>
            <w:tcW w:w="963" w:type="dxa"/>
            <w:tcBorders>
              <w:top w:val="single" w:sz="4" w:space="0" w:color="000000"/>
              <w:left w:val="single" w:sz="4" w:space="0" w:color="000000"/>
              <w:bottom w:val="single" w:sz="4" w:space="0" w:color="000000"/>
              <w:right w:val="single" w:sz="4" w:space="0" w:color="000000"/>
            </w:tcBorders>
            <w:vAlign w:val="center"/>
          </w:tcPr>
          <w:p w14:paraId="0BD9E45E" w14:textId="77777777" w:rsidR="003461CA" w:rsidRDefault="009F1D69">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bl>
    <w:p w14:paraId="337D078D" w14:textId="77777777" w:rsidR="003461CA" w:rsidRDefault="003461CA">
      <w:pPr>
        <w:pBdr>
          <w:top w:val="nil"/>
          <w:left w:val="nil"/>
          <w:bottom w:val="nil"/>
          <w:right w:val="nil"/>
          <w:between w:val="nil"/>
        </w:pBdr>
        <w:ind w:firstLine="709"/>
        <w:jc w:val="both"/>
        <w:rPr>
          <w:rFonts w:ascii="Angsana New" w:eastAsia="Angsana New" w:hAnsi="Angsana New" w:cs="Angsana New"/>
          <w:color w:val="000000"/>
          <w:sz w:val="24"/>
          <w:szCs w:val="24"/>
        </w:rPr>
      </w:pPr>
    </w:p>
    <w:p w14:paraId="5E97755A"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Abstract</w:t>
      </w:r>
    </w:p>
    <w:p w14:paraId="737DE252"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Abstract heading</w:t>
      </w:r>
      <w:r>
        <w:rPr>
          <w:rFonts w:ascii="Times New Roman" w:eastAsia="Times New Roman" w:hAnsi="Times New Roman" w:cs="Times New Roman"/>
          <w:color w:val="000000"/>
        </w:rPr>
        <w:t xml:space="preserve"> font style and sizes are bold and 11 points. Abstract contents font style and size are bold and 10 points.</w:t>
      </w:r>
    </w:p>
    <w:p w14:paraId="3F6061D2" w14:textId="77777777" w:rsidR="003461CA" w:rsidRDefault="003461CA">
      <w:pPr>
        <w:pBdr>
          <w:top w:val="nil"/>
          <w:left w:val="nil"/>
          <w:bottom w:val="nil"/>
          <w:right w:val="nil"/>
          <w:between w:val="nil"/>
        </w:pBdr>
        <w:ind w:firstLine="357"/>
        <w:jc w:val="both"/>
        <w:rPr>
          <w:rFonts w:ascii="Times New Roman" w:eastAsia="Times New Roman" w:hAnsi="Times New Roman" w:cs="Times New Roman"/>
          <w:color w:val="000000"/>
        </w:rPr>
      </w:pPr>
    </w:p>
    <w:p w14:paraId="6F957CD8"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Sections</w:t>
      </w:r>
    </w:p>
    <w:p w14:paraId="54E35637"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Sections are in </w:t>
      </w:r>
      <w:proofErr w:type="gramStart"/>
      <w:r>
        <w:rPr>
          <w:rFonts w:ascii="Times New Roman" w:eastAsia="Times New Roman" w:hAnsi="Times New Roman" w:cs="Times New Roman"/>
          <w:color w:val="000000"/>
        </w:rPr>
        <w:t>upper and lower case</w:t>
      </w:r>
      <w:proofErr w:type="gramEnd"/>
      <w:r>
        <w:rPr>
          <w:rFonts w:ascii="Times New Roman" w:eastAsia="Times New Roman" w:hAnsi="Times New Roman" w:cs="Times New Roman"/>
          <w:color w:val="000000"/>
        </w:rPr>
        <w:t xml:space="preserve"> bold letter. They should appear with sequential numbers, left-hand justified. Subsections such as 2.1 and 2.1.1 can be used but subsections deeper than 3 levels, e.g. 2.1.1.1 are not recommended. </w:t>
      </w:r>
    </w:p>
    <w:p w14:paraId="306F5D9D" w14:textId="77777777" w:rsidR="003461CA" w:rsidRDefault="003461CA">
      <w:pPr>
        <w:pBdr>
          <w:top w:val="nil"/>
          <w:left w:val="nil"/>
          <w:bottom w:val="nil"/>
          <w:right w:val="nil"/>
          <w:between w:val="nil"/>
        </w:pBdr>
        <w:ind w:firstLine="357"/>
        <w:jc w:val="both"/>
        <w:rPr>
          <w:rFonts w:ascii="Times New Roman" w:eastAsia="Times New Roman" w:hAnsi="Times New Roman" w:cs="Times New Roman"/>
          <w:color w:val="000000"/>
        </w:rPr>
      </w:pPr>
    </w:p>
    <w:p w14:paraId="3B671D83"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References</w:t>
      </w:r>
    </w:p>
    <w:p w14:paraId="7DE3FD62"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bookmarkStart w:id="2" w:name="_heading=h.30j0zll" w:colFirst="0" w:colLast="0"/>
      <w:bookmarkEnd w:id="2"/>
      <w:r>
        <w:rPr>
          <w:rFonts w:ascii="Times New Roman" w:eastAsia="Times New Roman" w:hAnsi="Times New Roman" w:cs="Times New Roman"/>
          <w:color w:val="000000"/>
        </w:rPr>
        <w:t xml:space="preserve">The heading of the References section must not be numbered. The references will be numbered in order of appearance. Do not use “Ref. [3]” or “Reference [3]” except at the beginning of the sentence, e.g. “Reference [3] shows …”. Multiple references are numbered together (e.g. [1 – 3]). Please avoid listing references that do not appear in the text. The reference format is the standard IEEE one. The guideline can be found at </w:t>
      </w:r>
      <w:hyperlink r:id="rId10">
        <w:r>
          <w:rPr>
            <w:rFonts w:ascii="Times New Roman" w:eastAsia="Times New Roman" w:hAnsi="Times New Roman" w:cs="Times New Roman"/>
            <w:color w:val="0000FF"/>
            <w:u w:val="single"/>
          </w:rPr>
          <w:t>http://www.ieee.org/documents/ieeecitationref.pdf</w:t>
        </w:r>
      </w:hyperlink>
      <w:r>
        <w:rPr>
          <w:rFonts w:ascii="Times New Roman" w:eastAsia="Times New Roman" w:hAnsi="Times New Roman" w:cs="Times New Roman"/>
          <w:color w:val="000000"/>
        </w:rPr>
        <w:t xml:space="preserve">. </w:t>
      </w:r>
    </w:p>
    <w:p w14:paraId="2E7C8DCA"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references given in this template include a book [1], a handbook [2], a journal article [3], and a conference article [4]. References in Thai can also be listed using English with “(in Thai)” at the end of the list as shown in [5].</w:t>
      </w:r>
    </w:p>
    <w:p w14:paraId="7B585B84" w14:textId="77777777" w:rsidR="003461CA" w:rsidRDefault="003461CA">
      <w:pPr>
        <w:pBdr>
          <w:top w:val="nil"/>
          <w:left w:val="nil"/>
          <w:bottom w:val="nil"/>
          <w:right w:val="nil"/>
          <w:between w:val="nil"/>
        </w:pBdr>
        <w:ind w:firstLine="357"/>
        <w:jc w:val="both"/>
        <w:rPr>
          <w:rFonts w:ascii="Times New Roman" w:eastAsia="Times New Roman" w:hAnsi="Times New Roman" w:cs="Times New Roman"/>
          <w:color w:val="000000"/>
        </w:rPr>
      </w:pPr>
    </w:p>
    <w:p w14:paraId="07BBCEB1"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Equations</w:t>
      </w:r>
    </w:p>
    <w:p w14:paraId="4AF519F7"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Equations should be numbered and should be placed on separated lines. The equation number should be placed in parenthesis and flushed with the right-hand margin. MS-Word 2003 users can make this possible by using 3 columns table with invisible borders.</w:t>
      </w:r>
    </w:p>
    <w:p w14:paraId="37F20561" w14:textId="77777777" w:rsidR="003461CA" w:rsidRDefault="003461CA">
      <w:pPr>
        <w:pBdr>
          <w:top w:val="nil"/>
          <w:left w:val="nil"/>
          <w:bottom w:val="nil"/>
          <w:right w:val="nil"/>
          <w:between w:val="nil"/>
        </w:pBdr>
        <w:jc w:val="both"/>
        <w:rPr>
          <w:rFonts w:ascii="Times New Roman" w:eastAsia="Times New Roman" w:hAnsi="Times New Roman" w:cs="Times New Roman"/>
          <w:color w:val="000000"/>
        </w:rPr>
      </w:pPr>
    </w:p>
    <w:p w14:paraId="5AC51C40" w14:textId="77777777" w:rsidR="003461CA" w:rsidRDefault="009F1D69">
      <w:pPr>
        <w:pBdr>
          <w:top w:val="nil"/>
          <w:left w:val="nil"/>
          <w:bottom w:val="nil"/>
          <w:right w:val="nil"/>
          <w:between w:val="nil"/>
        </w:pBdr>
        <w:tabs>
          <w:tab w:val="center" w:pos="2540"/>
          <w:tab w:val="right" w:pos="5080"/>
          <w:tab w:val="right" w:pos="0"/>
        </w:tabs>
        <w:jc w:val="both"/>
        <w:rPr>
          <w:rFonts w:ascii="Angsana New" w:eastAsia="Angsana New" w:hAnsi="Angsana New" w:cs="Angsana New"/>
          <w:color w:val="000000"/>
          <w:sz w:val="24"/>
          <w:szCs w:val="24"/>
        </w:rPr>
      </w:pPr>
      <w:r>
        <w:rPr>
          <w:rFonts w:ascii="Angsana New" w:eastAsia="Angsana New" w:hAnsi="Angsana New" w:cs="Angsana New"/>
          <w:color w:val="000000"/>
          <w:sz w:val="24"/>
          <w:szCs w:val="24"/>
        </w:rPr>
        <w:tab/>
      </w:r>
      <w:r>
        <w:rPr>
          <w:rFonts w:ascii="Angsana New" w:eastAsia="Angsana New" w:hAnsi="Angsana New" w:cs="Angsana New"/>
          <w:color w:val="000000"/>
          <w:sz w:val="24"/>
          <w:szCs w:val="24"/>
        </w:rPr>
        <w:tab/>
        <w:t xml:space="preserve">                 </w:t>
      </w:r>
      <w:r>
        <w:rPr>
          <w:rFonts w:ascii="Angsana New" w:eastAsia="Angsana New" w:hAnsi="Angsana New" w:cs="Angsana New"/>
          <w:color w:val="000000"/>
          <w:sz w:val="24"/>
          <w:szCs w:val="24"/>
        </w:rPr>
        <w:object w:dxaOrig="760" w:dyaOrig="260" w14:anchorId="00BA0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37.8pt;height:13.2pt;visibility:visible" o:ole="">
            <v:imagedata r:id="rId11" o:title=""/>
            <v:path o:extrusionok="t"/>
          </v:shape>
          <o:OLEObject Type="Embed" ProgID="Equation.DSMT4" ShapeID="_x0000_s0" DrawAspect="Content" ObjectID="_1807303680" r:id="rId12"/>
        </w:object>
      </w:r>
      <w:r>
        <w:rPr>
          <w:rFonts w:ascii="Angsana New" w:eastAsia="Angsana New" w:hAnsi="Angsana New" w:cs="Angsana New"/>
          <w:color w:val="000000"/>
          <w:sz w:val="24"/>
          <w:szCs w:val="24"/>
        </w:rPr>
        <w:t xml:space="preserve"> </w:t>
      </w:r>
      <w:r>
        <w:rPr>
          <w:rFonts w:ascii="Angsana New" w:eastAsia="Angsana New" w:hAnsi="Angsana New" w:cs="Angsana New"/>
          <w:color w:val="000000"/>
          <w:sz w:val="24"/>
          <w:szCs w:val="24"/>
        </w:rPr>
        <w:tab/>
      </w:r>
      <w:r>
        <w:rPr>
          <w:rFonts w:ascii="Angsana New" w:eastAsia="Angsana New" w:hAnsi="Angsana New" w:cs="Angsana New"/>
          <w:color w:val="000000"/>
          <w:sz w:val="24"/>
          <w:szCs w:val="24"/>
        </w:rPr>
        <w:tab/>
      </w:r>
      <w:r>
        <w:rPr>
          <w:rFonts w:ascii="Angsana New" w:eastAsia="Angsana New" w:hAnsi="Angsana New" w:cs="Angsana New"/>
          <w:color w:val="000000"/>
          <w:sz w:val="24"/>
          <w:szCs w:val="24"/>
        </w:rPr>
        <w:tab/>
        <w:t xml:space="preserve">           </w:t>
      </w:r>
      <w:r>
        <w:rPr>
          <w:rFonts w:ascii="Times New Roman" w:eastAsia="Times New Roman" w:hAnsi="Times New Roman" w:cs="Times New Roman"/>
          <w:color w:val="000000"/>
          <w:sz w:val="16"/>
          <w:szCs w:val="16"/>
        </w:rPr>
        <w:t>(1)</w:t>
      </w:r>
    </w:p>
    <w:p w14:paraId="56D99E10" w14:textId="77777777" w:rsidR="003461CA" w:rsidRDefault="003461CA">
      <w:pPr>
        <w:pBdr>
          <w:top w:val="nil"/>
          <w:left w:val="nil"/>
          <w:bottom w:val="nil"/>
          <w:right w:val="nil"/>
          <w:between w:val="nil"/>
        </w:pBdr>
        <w:jc w:val="both"/>
        <w:rPr>
          <w:rFonts w:ascii="Times New Roman" w:eastAsia="Times New Roman" w:hAnsi="Times New Roman" w:cs="Times New Roman"/>
          <w:color w:val="000000"/>
        </w:rPr>
      </w:pPr>
    </w:p>
    <w:p w14:paraId="7591AB58" w14:textId="77777777" w:rsidR="003461CA" w:rsidRDefault="009F1D69">
      <w:pPr>
        <w:numPr>
          <w:ilvl w:val="1"/>
          <w:numId w:val="1"/>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Figures and Tables</w:t>
      </w:r>
    </w:p>
    <w:p w14:paraId="70673F82" w14:textId="77777777" w:rsidR="003461CA" w:rsidRDefault="009F1D69">
      <w:pPr>
        <w:keepNext/>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All figures and tables should be centered on the column. Please make sure that the resolution of the figure is high enough for print quality (300 dpi). </w:t>
      </w:r>
    </w:p>
    <w:p w14:paraId="43FC57D6" w14:textId="77777777" w:rsidR="003461CA" w:rsidRDefault="009F1D69">
      <w:pPr>
        <w:keepNext/>
        <w:pBdr>
          <w:top w:val="nil"/>
          <w:left w:val="nil"/>
          <w:bottom w:val="nil"/>
          <w:right w:val="nil"/>
          <w:between w:val="nil"/>
        </w:pBd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Fig. </w:t>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rPr>
        <w:t xml:space="preserve"> illustrates an example of a figure. Please do not show figure that you have not mention in the main text.</w:t>
      </w:r>
    </w:p>
    <w:p w14:paraId="42C27F17" w14:textId="77777777" w:rsidR="003461CA" w:rsidRDefault="003461CA">
      <w:pPr>
        <w:pBdr>
          <w:top w:val="nil"/>
          <w:left w:val="nil"/>
          <w:bottom w:val="nil"/>
          <w:right w:val="nil"/>
          <w:between w:val="nil"/>
        </w:pBdr>
        <w:jc w:val="both"/>
        <w:rPr>
          <w:rFonts w:ascii="Angsana New" w:eastAsia="Angsana New" w:hAnsi="Angsana New" w:cs="Angsana New"/>
          <w:color w:val="000000"/>
          <w:sz w:val="24"/>
          <w:szCs w:val="24"/>
        </w:rPr>
      </w:pPr>
    </w:p>
    <w:p w14:paraId="3A9260BC" w14:textId="77777777" w:rsidR="003461CA" w:rsidRDefault="009F1D69">
      <w:pPr>
        <w:keepNext/>
        <w:pBdr>
          <w:top w:val="nil"/>
          <w:left w:val="nil"/>
          <w:bottom w:val="nil"/>
          <w:right w:val="nil"/>
          <w:between w:val="nil"/>
        </w:pBdr>
        <w:jc w:val="center"/>
        <w:rPr>
          <w:rFonts w:ascii="Times New Roman" w:eastAsia="Times New Roman" w:hAnsi="Times New Roman" w:cs="Times New Roman"/>
          <w:color w:val="000000"/>
        </w:rPr>
      </w:pPr>
      <w:bookmarkStart w:id="3" w:name="_heading=h.1fob9te" w:colFirst="0" w:colLast="0"/>
      <w:bookmarkEnd w:id="3"/>
      <w:r>
        <w:rPr>
          <w:rFonts w:ascii="Times New Roman" w:eastAsia="Times New Roman" w:hAnsi="Times New Roman" w:cs="Times New Roman"/>
          <w:noProof/>
          <w:color w:val="000000"/>
        </w:rPr>
        <w:drawing>
          <wp:inline distT="0" distB="0" distL="114300" distR="114300" wp14:anchorId="7CE37EBD" wp14:editId="3E820E60">
            <wp:extent cx="2828290" cy="2278380"/>
            <wp:effectExtent l="0" t="0" r="0" b="0"/>
            <wp:docPr id="1032" name="image3.png" descr="LaPsdData.eps"/>
            <wp:cNvGraphicFramePr/>
            <a:graphic xmlns:a="http://schemas.openxmlformats.org/drawingml/2006/main">
              <a:graphicData uri="http://schemas.openxmlformats.org/drawingml/2006/picture">
                <pic:pic xmlns:pic="http://schemas.openxmlformats.org/drawingml/2006/picture">
                  <pic:nvPicPr>
                    <pic:cNvPr id="0" name="image3.png" descr="LaPsdData.eps"/>
                    <pic:cNvPicPr preferRelativeResize="0"/>
                  </pic:nvPicPr>
                  <pic:blipFill>
                    <a:blip r:embed="rId13"/>
                    <a:srcRect/>
                    <a:stretch>
                      <a:fillRect/>
                    </a:stretch>
                  </pic:blipFill>
                  <pic:spPr>
                    <a:xfrm>
                      <a:off x="0" y="0"/>
                      <a:ext cx="2828290" cy="2278380"/>
                    </a:xfrm>
                    <a:prstGeom prst="rect">
                      <a:avLst/>
                    </a:prstGeom>
                    <a:ln/>
                  </pic:spPr>
                </pic:pic>
              </a:graphicData>
            </a:graphic>
          </wp:inline>
        </w:drawing>
      </w:r>
    </w:p>
    <w:p w14:paraId="1C95DBCC" w14:textId="77777777" w:rsidR="003461CA" w:rsidRDefault="003461CA">
      <w:pPr>
        <w:keepNext/>
        <w:pBdr>
          <w:top w:val="nil"/>
          <w:left w:val="nil"/>
          <w:bottom w:val="nil"/>
          <w:right w:val="nil"/>
          <w:between w:val="nil"/>
        </w:pBdr>
        <w:jc w:val="center"/>
        <w:rPr>
          <w:rFonts w:ascii="Times New Roman" w:eastAsia="Times New Roman" w:hAnsi="Times New Roman" w:cs="Times New Roman"/>
          <w:color w:val="000000"/>
          <w:sz w:val="16"/>
          <w:szCs w:val="16"/>
        </w:rPr>
      </w:pPr>
    </w:p>
    <w:p w14:paraId="3C1DF03C" w14:textId="77777777" w:rsidR="003461CA" w:rsidRDefault="009F1D69">
      <w:pPr>
        <w:keepNext/>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 1 An example of a figure</w:t>
      </w:r>
    </w:p>
    <w:p w14:paraId="63960071" w14:textId="77777777" w:rsidR="003461CA" w:rsidRDefault="003461CA">
      <w:pPr>
        <w:pBdr>
          <w:top w:val="nil"/>
          <w:left w:val="nil"/>
          <w:bottom w:val="nil"/>
          <w:right w:val="nil"/>
          <w:between w:val="nil"/>
        </w:pBdr>
        <w:jc w:val="both"/>
        <w:rPr>
          <w:rFonts w:ascii="Angsana New" w:eastAsia="Angsana New" w:hAnsi="Angsana New" w:cs="Angsana New"/>
          <w:color w:val="000000"/>
          <w:sz w:val="24"/>
          <w:szCs w:val="24"/>
        </w:rPr>
      </w:pPr>
    </w:p>
    <w:p w14:paraId="0C9BD64E"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caption format is given in Table 1. All captions are centered. Figure caption must be used in the form “Fig. 1”. The caption is placed below the figure. </w:t>
      </w:r>
    </w:p>
    <w:p w14:paraId="51792D5A"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Table caption must be used in the form “Table 1”. The caption is placed above the figure. Table 1 shows and example of a table.</w:t>
      </w:r>
    </w:p>
    <w:p w14:paraId="30CDA652" w14:textId="77777777" w:rsidR="003461CA" w:rsidRDefault="003461CA">
      <w:pPr>
        <w:pBdr>
          <w:top w:val="nil"/>
          <w:left w:val="nil"/>
          <w:bottom w:val="nil"/>
          <w:right w:val="nil"/>
          <w:between w:val="nil"/>
        </w:pBdr>
        <w:ind w:firstLine="357"/>
        <w:jc w:val="both"/>
        <w:rPr>
          <w:rFonts w:ascii="Times New Roman" w:eastAsia="Times New Roman" w:hAnsi="Times New Roman" w:cs="Times New Roman"/>
          <w:color w:val="000000"/>
        </w:rPr>
      </w:pPr>
    </w:p>
    <w:p w14:paraId="5C725C59" w14:textId="77777777" w:rsidR="003461CA" w:rsidRDefault="003461CA">
      <w:pPr>
        <w:pBdr>
          <w:top w:val="nil"/>
          <w:left w:val="nil"/>
          <w:bottom w:val="nil"/>
          <w:right w:val="nil"/>
          <w:between w:val="nil"/>
        </w:pBdr>
        <w:ind w:firstLine="357"/>
        <w:jc w:val="both"/>
        <w:rPr>
          <w:rFonts w:ascii="Times New Roman" w:eastAsia="Times New Roman" w:hAnsi="Times New Roman" w:cs="Times New Roman"/>
          <w:color w:val="000000"/>
          <w:sz w:val="6"/>
          <w:szCs w:val="6"/>
        </w:rPr>
      </w:pPr>
    </w:p>
    <w:p w14:paraId="2A4DA3E4" w14:textId="77777777" w:rsidR="003461CA" w:rsidRDefault="009F1D69">
      <w:pPr>
        <w:numPr>
          <w:ilvl w:val="0"/>
          <w:numId w:val="1"/>
        </w:numPr>
        <w:pBdr>
          <w:top w:val="nil"/>
          <w:left w:val="nil"/>
          <w:bottom w:val="nil"/>
          <w:right w:val="nil"/>
          <w:between w:val="nil"/>
        </w:pBdr>
        <w:ind w:left="357" w:hanging="357"/>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Discussion</w:t>
      </w:r>
    </w:p>
    <w:p w14:paraId="7F952855"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guideline purposes are to help authors to prepare their manuscript for a good readability. The unmentioned document parameters are left for author choice of preference. However, the best is to prepare your document based on this MS-Word 2003 template. This template is available at </w:t>
      </w:r>
    </w:p>
    <w:p w14:paraId="18394229" w14:textId="77777777" w:rsidR="003461CA" w:rsidRDefault="00800FA9">
      <w:pPr>
        <w:pBdr>
          <w:top w:val="nil"/>
          <w:left w:val="nil"/>
          <w:bottom w:val="nil"/>
          <w:right w:val="nil"/>
          <w:between w:val="nil"/>
        </w:pBdr>
        <w:jc w:val="both"/>
        <w:rPr>
          <w:rFonts w:ascii="Times New Roman" w:eastAsia="Times New Roman" w:hAnsi="Times New Roman" w:cs="Times New Roman"/>
          <w:color w:val="000000"/>
        </w:rPr>
      </w:pPr>
      <w:hyperlink r:id="rId14">
        <w:r w:rsidR="009F1D69">
          <w:rPr>
            <w:rFonts w:ascii="Times New Roman" w:eastAsia="Times New Roman" w:hAnsi="Times New Roman" w:cs="Times New Roman"/>
            <w:color w:val="0000FF"/>
            <w:u w:val="single"/>
          </w:rPr>
          <w:t>https://eenet2023.fit.rmuti.ac.th/</w:t>
        </w:r>
      </w:hyperlink>
      <w:r w:rsidR="009F1D69">
        <w:rPr>
          <w:rFonts w:ascii="Times New Roman" w:eastAsia="Times New Roman" w:hAnsi="Times New Roman" w:cs="Times New Roman"/>
          <w:color w:val="000000"/>
        </w:rPr>
        <w:t>.</w:t>
      </w:r>
    </w:p>
    <w:p w14:paraId="67ABED58" w14:textId="77777777" w:rsidR="003461CA" w:rsidRDefault="003461CA">
      <w:pPr>
        <w:pBdr>
          <w:top w:val="nil"/>
          <w:left w:val="nil"/>
          <w:bottom w:val="nil"/>
          <w:right w:val="nil"/>
          <w:between w:val="nil"/>
        </w:pBdr>
        <w:ind w:firstLine="284"/>
        <w:jc w:val="both"/>
        <w:rPr>
          <w:rFonts w:ascii="Times New Roman" w:eastAsia="Times New Roman" w:hAnsi="Times New Roman" w:cs="Times New Roman"/>
          <w:color w:val="000000"/>
        </w:rPr>
      </w:pPr>
    </w:p>
    <w:p w14:paraId="49BD29A0" w14:textId="77777777" w:rsidR="003461CA" w:rsidRDefault="009F1D69">
      <w:pPr>
        <w:numPr>
          <w:ilvl w:val="0"/>
          <w:numId w:val="1"/>
        </w:numPr>
        <w:pBdr>
          <w:top w:val="nil"/>
          <w:left w:val="nil"/>
          <w:bottom w:val="nil"/>
          <w:right w:val="nil"/>
          <w:between w:val="nil"/>
        </w:pBdr>
        <w:ind w:left="357" w:hanging="357"/>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Conclusion</w:t>
      </w:r>
    </w:p>
    <w:p w14:paraId="78F2C519" w14:textId="77777777" w:rsidR="003461CA" w:rsidRDefault="009F1D69">
      <w:pPr>
        <w:pBdr>
          <w:top w:val="nil"/>
          <w:left w:val="nil"/>
          <w:bottom w:val="nil"/>
          <w:right w:val="nil"/>
          <w:between w:val="nil"/>
        </w:pBdr>
        <w:ind w:firstLine="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authors are fully responsible for their manuscripts. Please check your manuscript carefully before submission. </w:t>
      </w:r>
    </w:p>
    <w:p w14:paraId="14805874" w14:textId="77777777" w:rsidR="003461CA" w:rsidRDefault="003461CA">
      <w:pPr>
        <w:pBdr>
          <w:top w:val="nil"/>
          <w:left w:val="nil"/>
          <w:bottom w:val="nil"/>
          <w:right w:val="nil"/>
          <w:between w:val="nil"/>
        </w:pBdr>
        <w:jc w:val="both"/>
        <w:rPr>
          <w:rFonts w:ascii="Times New Roman" w:eastAsia="Times New Roman" w:hAnsi="Times New Roman" w:cs="Times New Roman"/>
          <w:color w:val="000000"/>
        </w:rPr>
      </w:pPr>
    </w:p>
    <w:p w14:paraId="1ACE2419" w14:textId="77777777" w:rsidR="003461CA" w:rsidRDefault="009F1D69">
      <w:pPr>
        <w:pBdr>
          <w:top w:val="nil"/>
          <w:left w:val="nil"/>
          <w:bottom w:val="nil"/>
          <w:right w:val="nil"/>
          <w:between w:val="nil"/>
        </w:pBdr>
        <w:jc w:val="both"/>
        <w:rPr>
          <w:rFonts w:ascii="Times New Roman" w:eastAsia="Times New Roman" w:hAnsi="Times New Roman" w:cs="Times New Roman"/>
          <w:b/>
          <w:color w:val="000000"/>
          <w:sz w:val="22"/>
          <w:szCs w:val="22"/>
        </w:rPr>
      </w:pPr>
      <w:bookmarkStart w:id="4" w:name="_heading=h.3znysh7" w:colFirst="0" w:colLast="0"/>
      <w:bookmarkEnd w:id="4"/>
      <w:r>
        <w:rPr>
          <w:rFonts w:ascii="Times New Roman" w:eastAsia="Times New Roman" w:hAnsi="Times New Roman" w:cs="Times New Roman"/>
          <w:b/>
          <w:color w:val="000000"/>
          <w:sz w:val="22"/>
          <w:szCs w:val="22"/>
        </w:rPr>
        <w:t>References</w:t>
      </w:r>
    </w:p>
    <w:p w14:paraId="714B9145" w14:textId="77777777" w:rsidR="003461CA" w:rsidRDefault="009F1D69">
      <w:pPr>
        <w:numPr>
          <w:ilvl w:val="0"/>
          <w:numId w:val="2"/>
        </w:numPr>
        <w:pBdr>
          <w:top w:val="nil"/>
          <w:left w:val="nil"/>
          <w:bottom w:val="nil"/>
          <w:right w:val="nil"/>
          <w:between w:val="nil"/>
        </w:pBdr>
        <w:ind w:left="357" w:hanging="357"/>
        <w:jc w:val="both"/>
        <w:rPr>
          <w:rFonts w:ascii="Times New Roman" w:eastAsia="Times New Roman" w:hAnsi="Times New Roman" w:cs="Times New Roman"/>
          <w:color w:val="000000"/>
        </w:rPr>
      </w:pPr>
      <w:bookmarkStart w:id="5" w:name="_heading=h.2et92p0" w:colFirst="0" w:colLast="0"/>
      <w:bookmarkEnd w:id="5"/>
      <w:r>
        <w:rPr>
          <w:rFonts w:ascii="Times New Roman" w:eastAsia="Times New Roman" w:hAnsi="Times New Roman" w:cs="Times New Roman"/>
          <w:color w:val="000000"/>
        </w:rPr>
        <w:t xml:space="preserve">J. W. Nilsson and S. A. Riedel, “Sinusoidal steady-state analysis,” in </w:t>
      </w:r>
      <w:r>
        <w:rPr>
          <w:rFonts w:ascii="Times New Roman" w:eastAsia="Times New Roman" w:hAnsi="Times New Roman" w:cs="Times New Roman"/>
          <w:i/>
          <w:color w:val="000000"/>
        </w:rPr>
        <w:t>Electric Circuits</w:t>
      </w:r>
      <w:r>
        <w:rPr>
          <w:rFonts w:ascii="Times New Roman" w:eastAsia="Times New Roman" w:hAnsi="Times New Roman" w:cs="Times New Roman"/>
          <w:color w:val="000000"/>
        </w:rPr>
        <w:t>,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ed.: Prentice Hall, 2005, </w:t>
      </w:r>
      <w:proofErr w:type="spellStart"/>
      <w:r>
        <w:rPr>
          <w:rFonts w:ascii="Times New Roman" w:eastAsia="Times New Roman" w:hAnsi="Times New Roman" w:cs="Times New Roman"/>
          <w:color w:val="000000"/>
        </w:rPr>
        <w:t>ch.</w:t>
      </w:r>
      <w:proofErr w:type="spellEnd"/>
      <w:r>
        <w:rPr>
          <w:rFonts w:ascii="Times New Roman" w:eastAsia="Times New Roman" w:hAnsi="Times New Roman" w:cs="Times New Roman"/>
          <w:color w:val="000000"/>
        </w:rPr>
        <w:t xml:space="preserve"> 9, pp. 380 – 447.</w:t>
      </w:r>
    </w:p>
    <w:p w14:paraId="7B10FB20" w14:textId="77777777" w:rsidR="003461CA" w:rsidRDefault="009F1D69">
      <w:pPr>
        <w:numPr>
          <w:ilvl w:val="0"/>
          <w:numId w:val="2"/>
        </w:numPr>
        <w:pBdr>
          <w:top w:val="nil"/>
          <w:left w:val="nil"/>
          <w:bottom w:val="nil"/>
          <w:right w:val="nil"/>
          <w:between w:val="nil"/>
        </w:pBdr>
        <w:ind w:left="357" w:hanging="357"/>
        <w:jc w:val="both"/>
        <w:rPr>
          <w:rFonts w:ascii="Times New Roman" w:eastAsia="Times New Roman" w:hAnsi="Times New Roman" w:cs="Times New Roman"/>
          <w:color w:val="000000"/>
        </w:rPr>
      </w:pPr>
      <w:r>
        <w:rPr>
          <w:rFonts w:ascii="Times New Roman" w:eastAsia="Times New Roman" w:hAnsi="Times New Roman" w:cs="Times New Roman"/>
          <w:i/>
          <w:color w:val="000000"/>
        </w:rPr>
        <w:t>MATLAB</w:t>
      </w:r>
      <w:r>
        <w:rPr>
          <w:rFonts w:ascii="Times New Roman" w:eastAsia="Times New Roman" w:hAnsi="Times New Roman" w:cs="Times New Roman"/>
          <w:i/>
          <w:color w:val="000000"/>
          <w:vertAlign w:val="superscript"/>
        </w:rPr>
        <w:t xml:space="preserve"> </w:t>
      </w:r>
      <w:r>
        <w:rPr>
          <w:rFonts w:ascii="Times New Roman" w:eastAsia="Times New Roman" w:hAnsi="Times New Roman" w:cs="Times New Roman"/>
          <w:i/>
          <w:color w:val="000000"/>
        </w:rPr>
        <w:t>Programming Fundamentals</w:t>
      </w:r>
      <w:r>
        <w:rPr>
          <w:rFonts w:ascii="Times New Roman" w:eastAsia="Times New Roman" w:hAnsi="Times New Roman" w:cs="Times New Roman"/>
          <w:color w:val="000000"/>
        </w:rPr>
        <w:t>, MathWorks, Natick, MA, 2013.</w:t>
      </w:r>
    </w:p>
    <w:p w14:paraId="557EEC97" w14:textId="77777777" w:rsidR="003461CA" w:rsidRDefault="009F1D69">
      <w:pPr>
        <w:numPr>
          <w:ilvl w:val="0"/>
          <w:numId w:val="2"/>
        </w:numPr>
        <w:pBdr>
          <w:top w:val="nil"/>
          <w:left w:val="nil"/>
          <w:bottom w:val="nil"/>
          <w:right w:val="nil"/>
          <w:between w:val="nil"/>
        </w:pBdr>
        <w:ind w:left="35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 K. Author, “Title of paper,” in Unabbreviated </w:t>
      </w:r>
      <w:r>
        <w:rPr>
          <w:rFonts w:ascii="Times New Roman" w:eastAsia="Times New Roman" w:hAnsi="Times New Roman" w:cs="Times New Roman"/>
          <w:i/>
          <w:color w:val="000000"/>
        </w:rPr>
        <w:t>Name of Conf.</w:t>
      </w:r>
      <w:r>
        <w:rPr>
          <w:rFonts w:ascii="Times New Roman" w:eastAsia="Times New Roman" w:hAnsi="Times New Roman" w:cs="Times New Roman"/>
          <w:color w:val="000000"/>
        </w:rPr>
        <w:t xml:space="preserve">, City of Conf., Abbrev. State (if given), year, pp. xxx-xxx. </w:t>
      </w:r>
    </w:p>
    <w:p w14:paraId="01474157" w14:textId="77777777" w:rsidR="003461CA" w:rsidRDefault="009F1D69">
      <w:pPr>
        <w:numPr>
          <w:ilvl w:val="0"/>
          <w:numId w:val="2"/>
        </w:numPr>
        <w:pBdr>
          <w:top w:val="nil"/>
          <w:left w:val="nil"/>
          <w:bottom w:val="nil"/>
          <w:right w:val="nil"/>
          <w:between w:val="nil"/>
        </w:pBdr>
        <w:ind w:left="35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 Yorozu, M. Hirano, K. Oka, and Y. Tagawa, “Electron spectroscopy studies on magneto-optical media and plastic substrate interface,” </w:t>
      </w:r>
      <w:r>
        <w:rPr>
          <w:rFonts w:ascii="Times New Roman" w:eastAsia="Times New Roman" w:hAnsi="Times New Roman" w:cs="Times New Roman"/>
          <w:i/>
          <w:color w:val="000000"/>
        </w:rPr>
        <w:t xml:space="preserve">IEEE Transl. J. </w:t>
      </w:r>
      <w:proofErr w:type="spellStart"/>
      <w:r>
        <w:rPr>
          <w:rFonts w:ascii="Times New Roman" w:eastAsia="Times New Roman" w:hAnsi="Times New Roman" w:cs="Times New Roman"/>
          <w:i/>
          <w:color w:val="000000"/>
        </w:rPr>
        <w:t>Magn</w:t>
      </w:r>
      <w:proofErr w:type="spellEnd"/>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Japan, vol.2, pp. 740-741, August 1987.</w:t>
      </w:r>
    </w:p>
    <w:p w14:paraId="25A249F9" w14:textId="77777777" w:rsidR="003461CA" w:rsidRDefault="009F1D69">
      <w:pPr>
        <w:numPr>
          <w:ilvl w:val="0"/>
          <w:numId w:val="2"/>
        </w:numPr>
        <w:pBdr>
          <w:top w:val="nil"/>
          <w:left w:val="nil"/>
          <w:bottom w:val="nil"/>
          <w:right w:val="nil"/>
          <w:between w:val="nil"/>
        </w:pBdr>
        <w:ind w:left="357"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 </w:t>
      </w:r>
      <w:proofErr w:type="spellStart"/>
      <w:r>
        <w:rPr>
          <w:rFonts w:ascii="Times New Roman" w:eastAsia="Times New Roman" w:hAnsi="Times New Roman" w:cs="Times New Roman"/>
          <w:color w:val="000000"/>
        </w:rPr>
        <w:t>Nuaekaew</w:t>
      </w:r>
      <w:proofErr w:type="spellEnd"/>
      <w:r>
        <w:rPr>
          <w:rFonts w:ascii="Times New Roman" w:eastAsia="Times New Roman" w:hAnsi="Times New Roman" w:cs="Times New Roman"/>
          <w:color w:val="000000"/>
        </w:rPr>
        <w:t xml:space="preserve"> et al., “Study and analysis feasibility use of a pneumatic muscle actuator for a CPM,” in </w:t>
      </w:r>
      <w:r>
        <w:rPr>
          <w:rFonts w:ascii="Times New Roman" w:eastAsia="Times New Roman" w:hAnsi="Times New Roman" w:cs="Times New Roman"/>
          <w:i/>
          <w:color w:val="000000"/>
        </w:rPr>
        <w:t>the 29</w:t>
      </w:r>
      <w:r>
        <w:rPr>
          <w:rFonts w:ascii="Times New Roman" w:eastAsia="Times New Roman" w:hAnsi="Times New Roman" w:cs="Times New Roman"/>
          <w:i/>
          <w:color w:val="000000"/>
          <w:vertAlign w:val="superscript"/>
        </w:rPr>
        <w:t>th</w:t>
      </w:r>
      <w:r>
        <w:rPr>
          <w:rFonts w:ascii="Times New Roman" w:eastAsia="Times New Roman" w:hAnsi="Times New Roman" w:cs="Times New Roman"/>
          <w:i/>
          <w:color w:val="000000"/>
        </w:rPr>
        <w:t xml:space="preserve"> Electrical Engineering Conference</w:t>
      </w:r>
      <w:r>
        <w:rPr>
          <w:rFonts w:ascii="Times New Roman" w:eastAsia="Times New Roman" w:hAnsi="Times New Roman" w:cs="Times New Roman"/>
          <w:color w:val="000000"/>
        </w:rPr>
        <w:t>, Chonburi, Thailand, 2006, pp. 1097 – 1100, (in Thai).</w:t>
      </w:r>
    </w:p>
    <w:p w14:paraId="5DFCA51B" w14:textId="77777777" w:rsidR="003461CA" w:rsidRDefault="009F1D69">
      <w:pPr>
        <w:numPr>
          <w:ilvl w:val="0"/>
          <w:numId w:val="2"/>
        </w:numPr>
        <w:pBdr>
          <w:top w:val="nil"/>
          <w:left w:val="nil"/>
          <w:bottom w:val="nil"/>
          <w:right w:val="nil"/>
          <w:between w:val="nil"/>
        </w:pBdr>
        <w:ind w:left="357" w:hanging="35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Chankhamrian</w:t>
      </w:r>
      <w:proofErr w:type="spellEnd"/>
      <w:r>
        <w:rPr>
          <w:rFonts w:ascii="Times New Roman" w:eastAsia="Times New Roman" w:hAnsi="Times New Roman" w:cs="Times New Roman"/>
          <w:color w:val="000000"/>
        </w:rPr>
        <w:t xml:space="preserve">, W., </w:t>
      </w:r>
      <w:proofErr w:type="spellStart"/>
      <w:r>
        <w:rPr>
          <w:rFonts w:ascii="Times New Roman" w:eastAsia="Times New Roman" w:hAnsi="Times New Roman" w:cs="Times New Roman"/>
          <w:color w:val="000000"/>
        </w:rPr>
        <w:t>Bhumkittipich</w:t>
      </w:r>
      <w:proofErr w:type="spellEnd"/>
      <w:r>
        <w:rPr>
          <w:rFonts w:ascii="Times New Roman" w:eastAsia="Times New Roman" w:hAnsi="Times New Roman" w:cs="Times New Roman"/>
          <w:color w:val="000000"/>
        </w:rPr>
        <w:t xml:space="preserve">, K., &amp; </w:t>
      </w:r>
      <w:proofErr w:type="spellStart"/>
      <w:r>
        <w:rPr>
          <w:rFonts w:ascii="Times New Roman" w:eastAsia="Times New Roman" w:hAnsi="Times New Roman" w:cs="Times New Roman"/>
          <w:color w:val="000000"/>
        </w:rPr>
        <w:t>Phankong</w:t>
      </w:r>
      <w:proofErr w:type="spellEnd"/>
      <w:r>
        <w:rPr>
          <w:rFonts w:ascii="Times New Roman" w:eastAsia="Times New Roman" w:hAnsi="Times New Roman" w:cs="Times New Roman"/>
          <w:color w:val="000000"/>
        </w:rPr>
        <w:t>, N.</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(2014). </w:t>
      </w:r>
      <w:proofErr w:type="spellStart"/>
      <w:r>
        <w:rPr>
          <w:rFonts w:ascii="Times New Roman" w:eastAsia="Times New Roman" w:hAnsi="Times New Roman" w:cs="Times New Roman"/>
          <w:color w:val="000000"/>
        </w:rPr>
        <w:t>Transformerless</w:t>
      </w:r>
      <w:proofErr w:type="spellEnd"/>
      <w:r>
        <w:rPr>
          <w:rFonts w:ascii="Times New Roman" w:eastAsia="Times New Roman" w:hAnsi="Times New Roman" w:cs="Times New Roman"/>
          <w:color w:val="000000"/>
        </w:rPr>
        <w:t xml:space="preserve"> Distribution Voltage Restorer using Diode-Clamped Three-level Converter. </w:t>
      </w:r>
      <w:r>
        <w:rPr>
          <w:rFonts w:ascii="Times New Roman" w:eastAsia="Times New Roman" w:hAnsi="Times New Roman" w:cs="Times New Roman"/>
          <w:i/>
          <w:color w:val="000000"/>
        </w:rPr>
        <w:t>In the 2014 International Electrical Engineering Congress (iEECON2014)</w:t>
      </w:r>
      <w:r>
        <w:rPr>
          <w:rFonts w:ascii="Times New Roman" w:eastAsia="Times New Roman" w:hAnsi="Times New Roman" w:cs="Times New Roman"/>
          <w:color w:val="000000"/>
        </w:rPr>
        <w:t>, Chonburi, Thailand.</w:t>
      </w:r>
    </w:p>
    <w:p w14:paraId="4056E55F" w14:textId="77777777" w:rsidR="003461CA" w:rsidRDefault="003461CA">
      <w:pPr>
        <w:pBdr>
          <w:top w:val="nil"/>
          <w:left w:val="nil"/>
          <w:bottom w:val="nil"/>
          <w:right w:val="nil"/>
          <w:between w:val="nil"/>
        </w:pBdr>
        <w:jc w:val="both"/>
        <w:rPr>
          <w:rFonts w:ascii="Times New Roman" w:eastAsia="Times New Roman" w:hAnsi="Times New Roman" w:cs="Times New Roman"/>
          <w:b/>
          <w:color w:val="000000"/>
          <w:sz w:val="22"/>
          <w:szCs w:val="22"/>
        </w:rPr>
      </w:pPr>
    </w:p>
    <w:tbl>
      <w:tblPr>
        <w:tblStyle w:val="af7"/>
        <w:tblW w:w="4678" w:type="dxa"/>
        <w:tblLayout w:type="fixed"/>
        <w:tblLook w:val="0000" w:firstRow="0" w:lastRow="0" w:firstColumn="0" w:lastColumn="0" w:noHBand="0" w:noVBand="0"/>
      </w:tblPr>
      <w:tblGrid>
        <w:gridCol w:w="1418"/>
        <w:gridCol w:w="3260"/>
      </w:tblGrid>
      <w:tr w:rsidR="003461CA" w14:paraId="335377BE" w14:textId="77777777">
        <w:trPr>
          <w:trHeight w:val="1455"/>
        </w:trPr>
        <w:tc>
          <w:tcPr>
            <w:tcW w:w="1418" w:type="dxa"/>
          </w:tcPr>
          <w:p w14:paraId="60AA4686" w14:textId="77777777" w:rsidR="003461CA" w:rsidRDefault="009F1D69">
            <w:pPr>
              <w:pBdr>
                <w:top w:val="nil"/>
                <w:left w:val="nil"/>
                <w:bottom w:val="nil"/>
                <w:right w:val="nil"/>
                <w:between w:val="nil"/>
              </w:pBdr>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1E6E45AE" wp14:editId="0773DEA9">
                      <wp:simplePos x="0" y="0"/>
                      <wp:positionH relativeFrom="column">
                        <wp:posOffset>1</wp:posOffset>
                      </wp:positionH>
                      <wp:positionV relativeFrom="paragraph">
                        <wp:posOffset>0</wp:posOffset>
                      </wp:positionV>
                      <wp:extent cx="739140" cy="803275"/>
                      <wp:effectExtent l="0" t="0" r="0" b="0"/>
                      <wp:wrapNone/>
                      <wp:docPr id="1031" name="Rectangle 1031"/>
                      <wp:cNvGraphicFramePr/>
                      <a:graphic xmlns:a="http://schemas.openxmlformats.org/drawingml/2006/main">
                        <a:graphicData uri="http://schemas.microsoft.com/office/word/2010/wordprocessingShape">
                          <wps:wsp>
                            <wps:cNvSpPr/>
                            <wps:spPr>
                              <a:xfrm>
                                <a:off x="4985955" y="3419955"/>
                                <a:ext cx="720090" cy="720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52D0D4" w14:textId="77777777" w:rsidR="003461CA" w:rsidRDefault="003461CA">
                                  <w:pPr>
                                    <w:jc w:val="center"/>
                                    <w:textDirection w:val="btLr"/>
                                  </w:pPr>
                                </w:p>
                                <w:p w14:paraId="192220B2" w14:textId="77777777" w:rsidR="003461CA" w:rsidRDefault="009F1D69">
                                  <w:pPr>
                                    <w:jc w:val="center"/>
                                    <w:textDirection w:val="btLr"/>
                                  </w:pPr>
                                  <w:r>
                                    <w:rPr>
                                      <w:rFonts w:ascii="Times New Roman" w:eastAsia="Times New Roman" w:hAnsi="Times New Roman" w:cs="Times New Roman"/>
                                      <w:color w:val="000000"/>
                                      <w:sz w:val="16"/>
                                    </w:rPr>
                                    <w:t>Scanned Picture</w:t>
                                  </w:r>
                                </w:p>
                                <w:p w14:paraId="4D4D11AC" w14:textId="77777777" w:rsidR="003461CA" w:rsidRDefault="003461CA">
                                  <w:pPr>
                                    <w:jc w:val="center"/>
                                    <w:textDirection w:val="btLr"/>
                                  </w:pPr>
                                </w:p>
                                <w:p w14:paraId="20ABD87D" w14:textId="77777777" w:rsidR="003461CA" w:rsidRDefault="009F1D69">
                                  <w:pPr>
                                    <w:jc w:val="center"/>
                                    <w:textDirection w:val="btLr"/>
                                  </w:pPr>
                                  <w:r>
                                    <w:rPr>
                                      <w:rFonts w:ascii="Times New Roman" w:eastAsia="Times New Roman" w:hAnsi="Times New Roman" w:cs="Times New Roman"/>
                                      <w:color w:val="000000"/>
                                      <w:sz w:val="16"/>
                                    </w:rPr>
                                    <w:t>2 cm x 2 cm</w:t>
                                  </w:r>
                                </w:p>
                                <w:p w14:paraId="7B9D078D" w14:textId="77777777" w:rsidR="003461CA" w:rsidRDefault="003461CA">
                                  <w:pPr>
                                    <w:textDirection w:val="btLr"/>
                                  </w:pPr>
                                </w:p>
                              </w:txbxContent>
                            </wps:txbx>
                            <wps:bodyPr spcFirstLastPara="1" wrap="square" lIns="91425" tIns="45700" rIns="91425" bIns="45700" anchor="t" anchorCtr="0">
                              <a:noAutofit/>
                            </wps:bodyPr>
                          </wps:wsp>
                        </a:graphicData>
                      </a:graphic>
                    </wp:anchor>
                  </w:drawing>
                </mc:Choice>
                <mc:Fallback>
                  <w:pict>
                    <v:rect w14:anchorId="1E6E45AE" id="Rectangle 1031" o:spid="_x0000_s1026" style="position:absolute;left:0;text-align:left;margin-left:0;margin-top:0;width:58.2pt;height:6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">
                      <v:stroke startarrowwidth="narrow" startarrowlength="short" endarrowwidth="narrow" endarrowlength="short"/>
                      <v:textbox inset="2.53958mm,1.2694mm,2.53958mm,1.2694mm">
                        <w:txbxContent>
                          <w:p w14:paraId="1952D0D4" w14:textId="77777777" w:rsidR="003461CA" w:rsidRDefault="003461CA">
                            <w:pPr>
                              <w:jc w:val="center"/>
                              <w:textDirection w:val="btLr"/>
                            </w:pPr>
                          </w:p>
                          <w:p w14:paraId="192220B2" w14:textId="77777777" w:rsidR="003461CA" w:rsidRDefault="009F1D69">
                            <w:pPr>
                              <w:jc w:val="center"/>
                              <w:textDirection w:val="btLr"/>
                            </w:pPr>
                            <w:r>
                              <w:rPr>
                                <w:rFonts w:ascii="Times New Roman" w:eastAsia="Times New Roman" w:hAnsi="Times New Roman" w:cs="Times New Roman"/>
                                <w:color w:val="000000"/>
                                <w:sz w:val="16"/>
                              </w:rPr>
                              <w:t>Scanned Picture</w:t>
                            </w:r>
                          </w:p>
                          <w:p w14:paraId="4D4D11AC" w14:textId="77777777" w:rsidR="003461CA" w:rsidRDefault="003461CA">
                            <w:pPr>
                              <w:jc w:val="center"/>
                              <w:textDirection w:val="btLr"/>
                            </w:pPr>
                          </w:p>
                          <w:p w14:paraId="20ABD87D" w14:textId="77777777" w:rsidR="003461CA" w:rsidRDefault="009F1D69">
                            <w:pPr>
                              <w:jc w:val="center"/>
                              <w:textDirection w:val="btLr"/>
                            </w:pPr>
                            <w:r>
                              <w:rPr>
                                <w:rFonts w:ascii="Times New Roman" w:eastAsia="Times New Roman" w:hAnsi="Times New Roman" w:cs="Times New Roman"/>
                                <w:color w:val="000000"/>
                                <w:sz w:val="16"/>
                              </w:rPr>
                              <w:t>2 cm x 2 cm</w:t>
                            </w:r>
                          </w:p>
                          <w:p w14:paraId="7B9D078D" w14:textId="77777777" w:rsidR="003461CA" w:rsidRDefault="003461CA">
                            <w:pPr>
                              <w:textDirection w:val="btLr"/>
                            </w:pPr>
                          </w:p>
                        </w:txbxContent>
                      </v:textbox>
                    </v:rect>
                  </w:pict>
                </mc:Fallback>
              </mc:AlternateContent>
            </w:r>
          </w:p>
        </w:tc>
        <w:tc>
          <w:tcPr>
            <w:tcW w:w="3260" w:type="dxa"/>
            <w:vAlign w:val="center"/>
          </w:tcPr>
          <w:p w14:paraId="7F607AC9" w14:textId="77777777" w:rsidR="003461CA" w:rsidRDefault="009F1D69">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About the authors</w:t>
            </w:r>
            <w:r>
              <w:rPr>
                <w:rFonts w:ascii="Times New Roman" w:eastAsia="Times New Roman" w:hAnsi="Times New Roman" w:cs="Times New Roman"/>
                <w:color w:val="000000"/>
              </w:rPr>
              <w:t xml:space="preserve"> the author should include a brief biography, research interest and scanned photo </w:t>
            </w:r>
            <w:r>
              <w:rPr>
                <w:rFonts w:ascii="Times New Roman" w:eastAsia="Times New Roman" w:hAnsi="Times New Roman" w:cs="Times New Roman"/>
                <w:color w:val="000000"/>
                <w:u w:val="single"/>
              </w:rPr>
              <w:t>in the camera-ready manuscript only</w:t>
            </w:r>
            <w:r>
              <w:rPr>
                <w:rFonts w:ascii="Times New Roman" w:eastAsia="Times New Roman" w:hAnsi="Times New Roman" w:cs="Times New Roman"/>
                <w:color w:val="000000"/>
              </w:rPr>
              <w:t>.</w:t>
            </w:r>
          </w:p>
        </w:tc>
      </w:tr>
    </w:tbl>
    <w:p w14:paraId="24257E48" w14:textId="77777777" w:rsidR="003461CA" w:rsidRDefault="003461CA">
      <w:pPr>
        <w:pBdr>
          <w:top w:val="nil"/>
          <w:left w:val="nil"/>
          <w:bottom w:val="nil"/>
          <w:right w:val="nil"/>
          <w:between w:val="nil"/>
        </w:pBdr>
        <w:jc w:val="both"/>
        <w:rPr>
          <w:rFonts w:ascii="Angsana New" w:eastAsia="Angsana New" w:hAnsi="Angsana New" w:cs="Angsana New"/>
          <w:color w:val="000000"/>
          <w:sz w:val="28"/>
          <w:szCs w:val="28"/>
        </w:rPr>
        <w:sectPr w:rsidR="003461CA">
          <w:type w:val="continuous"/>
          <w:pgSz w:w="11906" w:h="16838"/>
          <w:pgMar w:top="1644" w:right="1191" w:bottom="1644" w:left="1191" w:header="709" w:footer="862" w:gutter="0"/>
          <w:cols w:num="2" w:space="720" w:equalWidth="0">
            <w:col w:w="4592" w:space="340"/>
            <w:col w:w="4592" w:space="0"/>
          </w:cols>
        </w:sectPr>
      </w:pPr>
    </w:p>
    <w:p w14:paraId="4D6A43DB" w14:textId="77777777" w:rsidR="003461CA" w:rsidRDefault="003461CA">
      <w:pPr>
        <w:pBdr>
          <w:top w:val="nil"/>
          <w:left w:val="nil"/>
          <w:bottom w:val="nil"/>
          <w:right w:val="nil"/>
          <w:between w:val="nil"/>
        </w:pBdr>
        <w:jc w:val="both"/>
        <w:rPr>
          <w:rFonts w:ascii="Angsana New" w:eastAsia="Angsana New" w:hAnsi="Angsana New" w:cs="Angsana New"/>
          <w:color w:val="000000"/>
          <w:sz w:val="28"/>
          <w:szCs w:val="28"/>
        </w:rPr>
      </w:pPr>
    </w:p>
    <w:sectPr w:rsidR="003461CA">
      <w:type w:val="continuous"/>
      <w:pgSz w:w="11906" w:h="16838"/>
      <w:pgMar w:top="1644" w:right="1191" w:bottom="1644" w:left="1191" w:header="709" w:footer="864" w:gutter="0"/>
      <w:cols w:num="2" w:space="720" w:equalWidth="0">
        <w:col w:w="4592" w:space="340"/>
        <w:col w:w="459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A4E0A" w14:textId="77777777" w:rsidR="00800FA9" w:rsidRDefault="00800FA9">
      <w:r>
        <w:separator/>
      </w:r>
    </w:p>
  </w:endnote>
  <w:endnote w:type="continuationSeparator" w:id="0">
    <w:p w14:paraId="5102B02F" w14:textId="77777777" w:rsidR="00800FA9" w:rsidRDefault="00800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icrosoft Sans Serif">
    <w:panose1 w:val="020B0604020202020204"/>
    <w:charset w:val="00"/>
    <w:family w:val="swiss"/>
    <w:pitch w:val="variable"/>
    <w:sig w:usb0="E5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auto"/>
    <w:pitch w:val="default"/>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B799" w14:textId="4AEC281C" w:rsidR="003461CA" w:rsidRDefault="00894BF2">
    <w:pPr>
      <w:pBdr>
        <w:top w:val="nil"/>
        <w:left w:val="nil"/>
        <w:bottom w:val="nil"/>
        <w:right w:val="nil"/>
        <w:between w:val="nil"/>
      </w:pBdr>
      <w:jc w:val="center"/>
      <w:rPr>
        <w:rFonts w:ascii="Angsana New" w:eastAsia="Angsana New" w:hAnsi="Angsana New" w:cs="Angsana New"/>
        <w:color w:val="000000"/>
        <w:sz w:val="24"/>
        <w:szCs w:val="24"/>
      </w:rPr>
    </w:pPr>
    <w:r w:rsidRPr="00894BF2">
      <w:rPr>
        <w:rFonts w:ascii="Angsana New" w:eastAsia="Angsana New" w:hAnsi="Angsana New" w:cs="Angsana New"/>
        <w:color w:val="000000"/>
        <w:sz w:val="24"/>
        <w:szCs w:val="24"/>
        <w:cs/>
      </w:rPr>
      <w:t xml:space="preserve">28 – 30 </w:t>
    </w:r>
    <w:r w:rsidRPr="00894BF2">
      <w:rPr>
        <w:rFonts w:ascii="Angsana New" w:eastAsia="Angsana New" w:hAnsi="Angsana New" w:cs="Angsana New" w:hint="cs"/>
        <w:color w:val="000000"/>
        <w:sz w:val="24"/>
        <w:szCs w:val="24"/>
        <w:cs/>
      </w:rPr>
      <w:t>พฤษภาคม</w:t>
    </w:r>
    <w:r w:rsidRPr="00894BF2">
      <w:rPr>
        <w:rFonts w:ascii="Angsana New" w:eastAsia="Angsana New" w:hAnsi="Angsana New" w:cs="Angsana New"/>
        <w:color w:val="000000"/>
        <w:sz w:val="24"/>
        <w:szCs w:val="24"/>
        <w:cs/>
      </w:rPr>
      <w:t xml:space="preserve"> </w:t>
    </w:r>
    <w:r w:rsidRPr="00894BF2">
      <w:rPr>
        <w:rFonts w:ascii="Angsana New" w:eastAsia="Angsana New" w:hAnsi="Angsana New" w:cs="Angsana New" w:hint="cs"/>
        <w:color w:val="000000"/>
        <w:sz w:val="24"/>
        <w:szCs w:val="24"/>
        <w:cs/>
      </w:rPr>
      <w:t>พ</w:t>
    </w:r>
    <w:r w:rsidRPr="00894BF2">
      <w:rPr>
        <w:rFonts w:ascii="Angsana New" w:eastAsia="Angsana New" w:hAnsi="Angsana New" w:cs="Angsana New"/>
        <w:color w:val="000000"/>
        <w:sz w:val="24"/>
        <w:szCs w:val="24"/>
        <w:cs/>
      </w:rPr>
      <w:t>.</w:t>
    </w:r>
    <w:r w:rsidRPr="00894BF2">
      <w:rPr>
        <w:rFonts w:ascii="Angsana New" w:eastAsia="Angsana New" w:hAnsi="Angsana New" w:cs="Angsana New" w:hint="cs"/>
        <w:color w:val="000000"/>
        <w:sz w:val="24"/>
        <w:szCs w:val="24"/>
        <w:cs/>
      </w:rPr>
      <w:t>ศ</w:t>
    </w:r>
    <w:r w:rsidRPr="00894BF2">
      <w:rPr>
        <w:rFonts w:ascii="Angsana New" w:eastAsia="Angsana New" w:hAnsi="Angsana New" w:cs="Angsana New"/>
        <w:color w:val="000000"/>
        <w:sz w:val="24"/>
        <w:szCs w:val="24"/>
        <w:cs/>
      </w:rPr>
      <w:t xml:space="preserve">. 2568 </w:t>
    </w:r>
    <w:r w:rsidRPr="00894BF2">
      <w:rPr>
        <w:rFonts w:ascii="Angsana New" w:eastAsia="Angsana New" w:hAnsi="Angsana New" w:cs="Angsana New" w:hint="cs"/>
        <w:color w:val="000000"/>
        <w:sz w:val="24"/>
        <w:szCs w:val="24"/>
        <w:cs/>
      </w:rPr>
      <w:t>ณ</w:t>
    </w:r>
    <w:r w:rsidRPr="00894BF2">
      <w:rPr>
        <w:rFonts w:ascii="Angsana New" w:eastAsia="Angsana New" w:hAnsi="Angsana New" w:cs="Angsana New"/>
        <w:color w:val="000000"/>
        <w:sz w:val="24"/>
        <w:szCs w:val="24"/>
        <w:cs/>
      </w:rPr>
      <w:t xml:space="preserve"> </w:t>
    </w:r>
    <w:r w:rsidRPr="00894BF2">
      <w:rPr>
        <w:rFonts w:ascii="Angsana New" w:eastAsia="Angsana New" w:hAnsi="Angsana New" w:cs="Angsana New" w:hint="cs"/>
        <w:color w:val="000000"/>
        <w:sz w:val="24"/>
        <w:szCs w:val="24"/>
        <w:cs/>
      </w:rPr>
      <w:t>เฮอริเทจ</w:t>
    </w:r>
    <w:r w:rsidRPr="00894BF2">
      <w:rPr>
        <w:rFonts w:ascii="Angsana New" w:eastAsia="Angsana New" w:hAnsi="Angsana New" w:cs="Angsana New"/>
        <w:color w:val="000000"/>
        <w:sz w:val="24"/>
        <w:szCs w:val="24"/>
        <w:cs/>
      </w:rPr>
      <w:t xml:space="preserve"> </w:t>
    </w:r>
    <w:r w:rsidRPr="00894BF2">
      <w:rPr>
        <w:rFonts w:ascii="Angsana New" w:eastAsia="Angsana New" w:hAnsi="Angsana New" w:cs="Angsana New" w:hint="cs"/>
        <w:color w:val="000000"/>
        <w:sz w:val="24"/>
        <w:szCs w:val="24"/>
        <w:cs/>
      </w:rPr>
      <w:t>แกรนด์</w:t>
    </w:r>
    <w:r w:rsidRPr="00894BF2">
      <w:rPr>
        <w:rFonts w:ascii="Angsana New" w:eastAsia="Angsana New" w:hAnsi="Angsana New" w:cs="Angsana New"/>
        <w:color w:val="000000"/>
        <w:sz w:val="24"/>
        <w:szCs w:val="24"/>
        <w:cs/>
      </w:rPr>
      <w:t xml:space="preserve"> </w:t>
    </w:r>
    <w:r w:rsidRPr="00894BF2">
      <w:rPr>
        <w:rFonts w:ascii="Angsana New" w:eastAsia="Angsana New" w:hAnsi="Angsana New" w:cs="Angsana New" w:hint="cs"/>
        <w:color w:val="000000"/>
        <w:sz w:val="24"/>
        <w:szCs w:val="24"/>
        <w:cs/>
      </w:rPr>
      <w:t>คอนเวน</w:t>
    </w:r>
    <w:proofErr w:type="spellStart"/>
    <w:r w:rsidRPr="00894BF2">
      <w:rPr>
        <w:rFonts w:ascii="Angsana New" w:eastAsia="Angsana New" w:hAnsi="Angsana New" w:cs="Angsana New" w:hint="cs"/>
        <w:color w:val="000000"/>
        <w:sz w:val="24"/>
        <w:szCs w:val="24"/>
        <w:cs/>
      </w:rPr>
      <w:t>ชั่น</w:t>
    </w:r>
    <w:proofErr w:type="spellEnd"/>
    <w:r w:rsidRPr="00894BF2">
      <w:rPr>
        <w:rFonts w:ascii="Angsana New" w:eastAsia="Angsana New" w:hAnsi="Angsana New" w:cs="Angsana New"/>
        <w:color w:val="000000"/>
        <w:sz w:val="24"/>
        <w:szCs w:val="24"/>
        <w:cs/>
      </w:rPr>
      <w:t xml:space="preserve"> </w:t>
    </w:r>
    <w:r w:rsidRPr="00894BF2">
      <w:rPr>
        <w:rFonts w:ascii="Angsana New" w:eastAsia="Angsana New" w:hAnsi="Angsana New" w:cs="Angsana New" w:hint="cs"/>
        <w:color w:val="000000"/>
        <w:sz w:val="24"/>
        <w:szCs w:val="24"/>
        <w:cs/>
      </w:rPr>
      <w:t>อำเภอเมือง</w:t>
    </w:r>
    <w:r w:rsidRPr="00894BF2">
      <w:rPr>
        <w:rFonts w:ascii="Angsana New" w:eastAsia="Angsana New" w:hAnsi="Angsana New" w:cs="Angsana New"/>
        <w:color w:val="000000"/>
        <w:sz w:val="24"/>
        <w:szCs w:val="24"/>
        <w:cs/>
      </w:rPr>
      <w:t xml:space="preserve"> </w:t>
    </w:r>
    <w:r w:rsidRPr="00894BF2">
      <w:rPr>
        <w:rFonts w:ascii="Angsana New" w:eastAsia="Angsana New" w:hAnsi="Angsana New" w:cs="Angsana New" w:hint="cs"/>
        <w:color w:val="000000"/>
        <w:sz w:val="24"/>
        <w:szCs w:val="24"/>
        <w:cs/>
      </w:rPr>
      <w:t>จังหวัดระนอง</w:t>
    </w:r>
  </w:p>
  <w:p w14:paraId="6C7A3528" w14:textId="77777777" w:rsidR="003461CA" w:rsidRDefault="003461CA">
    <w:pPr>
      <w:pBdr>
        <w:top w:val="nil"/>
        <w:left w:val="nil"/>
        <w:bottom w:val="nil"/>
        <w:right w:val="nil"/>
        <w:between w:val="nil"/>
      </w:pBdr>
      <w:tabs>
        <w:tab w:val="center" w:pos="4513"/>
        <w:tab w:val="right" w:pos="9026"/>
      </w:tabs>
      <w:jc w:val="center"/>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96A59" w14:textId="77777777" w:rsidR="00800FA9" w:rsidRDefault="00800FA9">
      <w:r>
        <w:separator/>
      </w:r>
    </w:p>
  </w:footnote>
  <w:footnote w:type="continuationSeparator" w:id="0">
    <w:p w14:paraId="3ECD4EE2" w14:textId="77777777" w:rsidR="00800FA9" w:rsidRDefault="00800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13FF" w14:textId="0A8957A7" w:rsidR="003461CA" w:rsidRDefault="00950C59">
    <w:pPr>
      <w:pBdr>
        <w:top w:val="nil"/>
        <w:left w:val="nil"/>
        <w:bottom w:val="nil"/>
        <w:right w:val="nil"/>
        <w:between w:val="nil"/>
      </w:pBdr>
      <w:rPr>
        <w:rFonts w:ascii="Angsana New" w:eastAsia="Angsana New" w:hAnsi="Angsana New" w:cs="Angsana New"/>
        <w:b/>
        <w:color w:val="000000"/>
        <w:sz w:val="28"/>
        <w:szCs w:val="28"/>
      </w:rPr>
    </w:pPr>
    <w:r w:rsidRPr="00950C59">
      <w:rPr>
        <w:rFonts w:ascii="Angsana New" w:hAnsi="Angsana New" w:cs="Angsana New"/>
        <w:i/>
        <w:iCs/>
        <w:noProof/>
        <w:sz w:val="22"/>
        <w:szCs w:val="22"/>
      </w:rPr>
      <mc:AlternateContent>
        <mc:Choice Requires="wps">
          <w:drawing>
            <wp:anchor distT="45720" distB="45720" distL="114300" distR="114300" simplePos="0" relativeHeight="251659264" behindDoc="1" locked="0" layoutInCell="1" allowOverlap="1" wp14:anchorId="51F460D5" wp14:editId="7CD3418E">
              <wp:simplePos x="0" y="0"/>
              <wp:positionH relativeFrom="column">
                <wp:posOffset>3406140</wp:posOffset>
              </wp:positionH>
              <wp:positionV relativeFrom="page">
                <wp:posOffset>358140</wp:posOffset>
              </wp:positionV>
              <wp:extent cx="2654935" cy="7162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716280"/>
                      </a:xfrm>
                      <a:prstGeom prst="rect">
                        <a:avLst/>
                      </a:prstGeom>
                      <a:solidFill>
                        <a:srgbClr val="FFFFFF"/>
                      </a:solidFill>
                      <a:ln w="9525">
                        <a:noFill/>
                        <a:miter lim="800000"/>
                        <a:headEnd/>
                        <a:tailEnd/>
                      </a:ln>
                    </wps:spPr>
                    <wps:txbx>
                      <w:txbxContent>
                        <w:p w14:paraId="2465E2A9" w14:textId="77777777" w:rsidR="00950C59" w:rsidRDefault="00950C59" w:rsidP="00950C59">
                          <w:r>
                            <w:rPr>
                              <w:noProof/>
                            </w:rPr>
                            <w:drawing>
                              <wp:inline distT="0" distB="0" distL="0" distR="0" wp14:anchorId="07CBF067" wp14:editId="35D24AA7">
                                <wp:extent cx="585577" cy="4648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95" cy="469121"/>
                                        </a:xfrm>
                                        <a:prstGeom prst="rect">
                                          <a:avLst/>
                                        </a:prstGeom>
                                        <a:noFill/>
                                        <a:ln>
                                          <a:noFill/>
                                        </a:ln>
                                      </pic:spPr>
                                    </pic:pic>
                                  </a:graphicData>
                                </a:graphic>
                              </wp:inline>
                            </w:drawing>
                          </w:r>
                          <w:r>
                            <w:rPr>
                              <w:noProof/>
                            </w:rPr>
                            <w:t xml:space="preserve"> </w:t>
                          </w:r>
                          <w:r>
                            <w:rPr>
                              <w:noProof/>
                            </w:rPr>
                            <w:drawing>
                              <wp:inline distT="0" distB="0" distL="0" distR="0" wp14:anchorId="5F86BB16" wp14:editId="4EC433B3">
                                <wp:extent cx="853440" cy="429375"/>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2518" cy="438974"/>
                                        </a:xfrm>
                                        <a:prstGeom prst="rect">
                                          <a:avLst/>
                                        </a:prstGeom>
                                        <a:noFill/>
                                        <a:ln>
                                          <a:noFill/>
                                        </a:ln>
                                      </pic:spPr>
                                    </pic:pic>
                                  </a:graphicData>
                                </a:graphic>
                              </wp:inline>
                            </w:drawing>
                          </w:r>
                          <w:r>
                            <w:rPr>
                              <w:noProof/>
                            </w:rPr>
                            <w:t xml:space="preserve"> </w:t>
                          </w:r>
                          <w:r>
                            <w:rPr>
                              <w:noProof/>
                            </w:rPr>
                            <w:drawing>
                              <wp:inline distT="0" distB="0" distL="0" distR="0" wp14:anchorId="58004BC4" wp14:editId="1E679411">
                                <wp:extent cx="547370" cy="5473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7370" cy="547370"/>
                                        </a:xfrm>
                                        <a:prstGeom prst="rect">
                                          <a:avLst/>
                                        </a:prstGeom>
                                        <a:noFill/>
                                        <a:ln>
                                          <a:noFill/>
                                        </a:ln>
                                      </pic:spPr>
                                    </pic:pic>
                                  </a:graphicData>
                                </a:graphic>
                              </wp:inline>
                            </w:drawing>
                          </w:r>
                          <w:r>
                            <w:rPr>
                              <w:noProof/>
                            </w:rPr>
                            <w:t xml:space="preserve"> </w:t>
                          </w:r>
                          <w:r>
                            <w:rPr>
                              <w:noProof/>
                            </w:rPr>
                            <w:drawing>
                              <wp:inline distT="0" distB="0" distL="0" distR="0" wp14:anchorId="06A81F4E" wp14:editId="7AC59F9E">
                                <wp:extent cx="336550" cy="615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550" cy="61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460D5" id="_x0000_t202" coordsize="21600,21600" o:spt="202" path="m,l,21600r21600,l21600,xe">
              <v:stroke joinstyle="miter"/>
              <v:path gradientshapeok="t" o:connecttype="rect"/>
            </v:shapetype>
            <v:shape id="Text Box 2" o:spid="_x0000_s1027" type="#_x0000_t202" style="position:absolute;margin-left:268.2pt;margin-top:28.2pt;width:209.05pt;height:56.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" stroked="f">
              <v:textbox>
                <w:txbxContent>
                  <w:p w14:paraId="2465E2A9" w14:textId="77777777" w:rsidR="00950C59" w:rsidRDefault="00950C59" w:rsidP="00950C59">
                    <w:r>
                      <w:rPr>
                        <w:noProof/>
                      </w:rPr>
                      <w:drawing>
                        <wp:inline distT="0" distB="0" distL="0" distR="0" wp14:anchorId="07CBF067" wp14:editId="35D24AA7">
                          <wp:extent cx="585577" cy="4648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95" cy="469121"/>
                                  </a:xfrm>
                                  <a:prstGeom prst="rect">
                                    <a:avLst/>
                                  </a:prstGeom>
                                  <a:noFill/>
                                  <a:ln>
                                    <a:noFill/>
                                  </a:ln>
                                </pic:spPr>
                              </pic:pic>
                            </a:graphicData>
                          </a:graphic>
                        </wp:inline>
                      </w:drawing>
                    </w:r>
                    <w:r>
                      <w:rPr>
                        <w:noProof/>
                      </w:rPr>
                      <w:t xml:space="preserve"> </w:t>
                    </w:r>
                    <w:r>
                      <w:rPr>
                        <w:noProof/>
                      </w:rPr>
                      <w:drawing>
                        <wp:inline distT="0" distB="0" distL="0" distR="0" wp14:anchorId="5F86BB16" wp14:editId="4EC433B3">
                          <wp:extent cx="853440" cy="429375"/>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2518" cy="438974"/>
                                  </a:xfrm>
                                  <a:prstGeom prst="rect">
                                    <a:avLst/>
                                  </a:prstGeom>
                                  <a:noFill/>
                                  <a:ln>
                                    <a:noFill/>
                                  </a:ln>
                                </pic:spPr>
                              </pic:pic>
                            </a:graphicData>
                          </a:graphic>
                        </wp:inline>
                      </w:drawing>
                    </w:r>
                    <w:r>
                      <w:rPr>
                        <w:noProof/>
                      </w:rPr>
                      <w:t xml:space="preserve"> </w:t>
                    </w:r>
                    <w:r>
                      <w:rPr>
                        <w:noProof/>
                      </w:rPr>
                      <w:drawing>
                        <wp:inline distT="0" distB="0" distL="0" distR="0" wp14:anchorId="58004BC4" wp14:editId="1E679411">
                          <wp:extent cx="547370" cy="5473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7370" cy="547370"/>
                                  </a:xfrm>
                                  <a:prstGeom prst="rect">
                                    <a:avLst/>
                                  </a:prstGeom>
                                  <a:noFill/>
                                  <a:ln>
                                    <a:noFill/>
                                  </a:ln>
                                </pic:spPr>
                              </pic:pic>
                            </a:graphicData>
                          </a:graphic>
                        </wp:inline>
                      </w:drawing>
                    </w:r>
                    <w:r>
                      <w:rPr>
                        <w:noProof/>
                      </w:rPr>
                      <w:t xml:space="preserve"> </w:t>
                    </w:r>
                    <w:r>
                      <w:rPr>
                        <w:noProof/>
                      </w:rPr>
                      <w:drawing>
                        <wp:inline distT="0" distB="0" distL="0" distR="0" wp14:anchorId="06A81F4E" wp14:editId="7AC59F9E">
                          <wp:extent cx="336550" cy="615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550" cy="615950"/>
                                  </a:xfrm>
                                  <a:prstGeom prst="rect">
                                    <a:avLst/>
                                  </a:prstGeom>
                                  <a:noFill/>
                                  <a:ln>
                                    <a:noFill/>
                                  </a:ln>
                                </pic:spPr>
                              </pic:pic>
                            </a:graphicData>
                          </a:graphic>
                        </wp:inline>
                      </w:drawing>
                    </w:r>
                  </w:p>
                </w:txbxContent>
              </v:textbox>
              <w10:wrap anchory="page"/>
            </v:shape>
          </w:pict>
        </mc:Fallback>
      </mc:AlternateContent>
    </w:r>
    <w:proofErr w:type="spellStart"/>
    <w:r w:rsidR="009F1D69">
      <w:rPr>
        <w:rFonts w:ascii="Angsana New" w:eastAsia="Angsana New" w:hAnsi="Angsana New" w:cs="Angsana New"/>
        <w:b/>
        <w:color w:val="000000"/>
        <w:sz w:val="28"/>
        <w:szCs w:val="28"/>
      </w:rPr>
      <w:t>บทความวิจัย</w:t>
    </w:r>
    <w:proofErr w:type="spellEnd"/>
    <w:r w:rsidR="009F1D69">
      <w:rPr>
        <w:rFonts w:ascii="Angsana New" w:eastAsia="Angsana New" w:hAnsi="Angsana New" w:cs="Angsana New"/>
        <w:color w:val="000000"/>
        <w:sz w:val="24"/>
        <w:szCs w:val="24"/>
      </w:rPr>
      <w:tab/>
    </w:r>
    <w:r w:rsidR="009F1D69">
      <w:rPr>
        <w:rFonts w:ascii="Angsana New" w:eastAsia="Angsana New" w:hAnsi="Angsana New" w:cs="Angsana New"/>
        <w:color w:val="000000"/>
        <w:sz w:val="24"/>
        <w:szCs w:val="24"/>
      </w:rPr>
      <w:tab/>
    </w:r>
    <w:r w:rsidR="009F1D69">
      <w:rPr>
        <w:rFonts w:ascii="Angsana New" w:eastAsia="Angsana New" w:hAnsi="Angsana New" w:cs="Angsana New"/>
        <w:color w:val="000000"/>
        <w:sz w:val="24"/>
        <w:szCs w:val="24"/>
      </w:rPr>
      <w:tab/>
    </w:r>
    <w:r w:rsidR="009F1D69">
      <w:rPr>
        <w:rFonts w:ascii="Angsana New" w:eastAsia="Angsana New" w:hAnsi="Angsana New" w:cs="Angsana New"/>
        <w:color w:val="000000"/>
        <w:sz w:val="24"/>
        <w:szCs w:val="24"/>
      </w:rPr>
      <w:tab/>
    </w:r>
    <w:r w:rsidR="009F1D69">
      <w:rPr>
        <w:rFonts w:ascii="Angsana New" w:eastAsia="Angsana New" w:hAnsi="Angsana New" w:cs="Angsana New"/>
        <w:color w:val="000000"/>
        <w:sz w:val="24"/>
        <w:szCs w:val="24"/>
      </w:rPr>
      <w:tab/>
      <w:t xml:space="preserve">                                                                                   </w:t>
    </w:r>
  </w:p>
  <w:p w14:paraId="1C38E74B" w14:textId="03B6A330" w:rsidR="003461CA" w:rsidRDefault="009F1D69">
    <w:pPr>
      <w:pBdr>
        <w:top w:val="nil"/>
        <w:left w:val="nil"/>
        <w:bottom w:val="nil"/>
        <w:right w:val="nil"/>
        <w:between w:val="nil"/>
      </w:pBdr>
      <w:rPr>
        <w:rFonts w:ascii="Angsana New" w:eastAsia="Angsana New" w:hAnsi="Angsana New" w:cs="Angsana New"/>
        <w:color w:val="000000"/>
        <w:sz w:val="24"/>
        <w:szCs w:val="24"/>
      </w:rPr>
    </w:pPr>
    <w:proofErr w:type="spellStart"/>
    <w:r>
      <w:rPr>
        <w:color w:val="000000"/>
        <w:sz w:val="24"/>
        <w:szCs w:val="24"/>
      </w:rPr>
      <w:t>การประชุมวิชาการเครือข่ายวิศวกรรมไฟฟ้า</w:t>
    </w:r>
    <w:proofErr w:type="spellEnd"/>
    <w:r>
      <w:rPr>
        <w:rFonts w:ascii="Angsana New" w:eastAsia="Angsana New" w:hAnsi="Angsana New" w:cs="Angsana New"/>
        <w:color w:val="000000"/>
        <w:sz w:val="24"/>
        <w:szCs w:val="24"/>
      </w:rPr>
      <w:t xml:space="preserve"> </w:t>
    </w:r>
    <w:proofErr w:type="spellStart"/>
    <w:r>
      <w:rPr>
        <w:color w:val="000000"/>
        <w:sz w:val="24"/>
        <w:szCs w:val="24"/>
      </w:rPr>
      <w:t>ครั้งที่</w:t>
    </w:r>
    <w:proofErr w:type="spellEnd"/>
    <w:r>
      <w:rPr>
        <w:color w:val="000000"/>
        <w:sz w:val="24"/>
        <w:szCs w:val="24"/>
      </w:rPr>
      <w:t xml:space="preserve"> </w:t>
    </w:r>
    <w:r>
      <w:rPr>
        <w:rFonts w:ascii="Angsana New" w:eastAsia="Angsana New" w:hAnsi="Angsana New" w:cs="Angsana New"/>
        <w:color w:val="000000"/>
        <w:sz w:val="24"/>
        <w:szCs w:val="24"/>
      </w:rPr>
      <w:t>1</w:t>
    </w:r>
    <w:r w:rsidR="00894BF2">
      <w:rPr>
        <w:rFonts w:ascii="Angsana New" w:eastAsia="Angsana New" w:hAnsi="Angsana New" w:cs="Angsana New" w:hint="cs"/>
        <w:color w:val="000000"/>
        <w:sz w:val="24"/>
        <w:szCs w:val="24"/>
        <w:cs/>
      </w:rPr>
      <w:t>7</w:t>
    </w:r>
    <w:r>
      <w:rPr>
        <w:rFonts w:ascii="Angsana New" w:eastAsia="Angsana New" w:hAnsi="Angsana New" w:cs="Angsana New"/>
        <w:color w:val="000000"/>
        <w:sz w:val="24"/>
        <w:szCs w:val="24"/>
      </w:rPr>
      <w:t xml:space="preserve">  </w:t>
    </w:r>
  </w:p>
  <w:p w14:paraId="4E0DF0ED" w14:textId="5DE3DF4E" w:rsidR="003461CA" w:rsidRDefault="009F1D69">
    <w:pPr>
      <w:pBdr>
        <w:top w:val="nil"/>
        <w:left w:val="nil"/>
        <w:bottom w:val="nil"/>
        <w:right w:val="nil"/>
        <w:between w:val="nil"/>
      </w:pBdr>
      <w:rPr>
        <w:rFonts w:ascii="Angsana New" w:eastAsia="Angsana New" w:hAnsi="Angsana New" w:cs="Angsana New"/>
        <w:color w:val="000000"/>
        <w:sz w:val="22"/>
        <w:szCs w:val="22"/>
      </w:rPr>
    </w:pPr>
    <w:r>
      <w:rPr>
        <w:rFonts w:ascii="Angsana New" w:eastAsia="Angsana New" w:hAnsi="Angsana New" w:cs="Angsana New"/>
        <w:i/>
        <w:color w:val="000000"/>
        <w:sz w:val="22"/>
        <w:szCs w:val="22"/>
      </w:rPr>
      <w:t>1</w:t>
    </w:r>
    <w:r w:rsidR="00894BF2">
      <w:rPr>
        <w:rFonts w:ascii="Angsana New" w:eastAsia="Angsana New" w:hAnsi="Angsana New" w:cs="Angsana New" w:hint="cs"/>
        <w:i/>
        <w:color w:val="000000"/>
        <w:sz w:val="22"/>
        <w:szCs w:val="22"/>
        <w:cs/>
      </w:rPr>
      <w:t>7</w:t>
    </w:r>
    <w:proofErr w:type="spellStart"/>
    <w:r>
      <w:rPr>
        <w:rFonts w:ascii="Angsana New" w:eastAsia="Angsana New" w:hAnsi="Angsana New" w:cs="Angsana New"/>
        <w:i/>
        <w:color w:val="000000"/>
        <w:sz w:val="22"/>
        <w:szCs w:val="22"/>
        <w:vertAlign w:val="superscript"/>
      </w:rPr>
      <w:t>th</w:t>
    </w:r>
    <w:proofErr w:type="spellEnd"/>
    <w:r>
      <w:rPr>
        <w:rFonts w:ascii="Angsana New" w:eastAsia="Angsana New" w:hAnsi="Angsana New" w:cs="Angsana New"/>
        <w:i/>
        <w:color w:val="000000"/>
        <w:sz w:val="22"/>
        <w:szCs w:val="22"/>
      </w:rPr>
      <w:t xml:space="preserve"> Conference of Electrical Engineering Network 202</w:t>
    </w:r>
    <w:r w:rsidR="00894BF2">
      <w:rPr>
        <w:rFonts w:ascii="Angsana New" w:eastAsia="Angsana New" w:hAnsi="Angsana New" w:cs="Angsana New" w:hint="cs"/>
        <w:i/>
        <w:color w:val="000000"/>
        <w:sz w:val="22"/>
        <w:szCs w:val="22"/>
        <w:cs/>
      </w:rPr>
      <w:t>5</w:t>
    </w:r>
    <w:r>
      <w:rPr>
        <w:rFonts w:ascii="Angsana New" w:eastAsia="Angsana New" w:hAnsi="Angsana New" w:cs="Angsana New"/>
        <w:i/>
        <w:color w:val="000000"/>
        <w:sz w:val="22"/>
        <w:szCs w:val="22"/>
      </w:rPr>
      <w:t xml:space="preserve"> (EENET 202</w:t>
    </w:r>
    <w:r w:rsidR="00894BF2">
      <w:rPr>
        <w:rFonts w:ascii="Angsana New" w:eastAsia="Angsana New" w:hAnsi="Angsana New" w:cs="Angsana New" w:hint="cs"/>
        <w:i/>
        <w:color w:val="000000"/>
        <w:sz w:val="22"/>
        <w:szCs w:val="22"/>
        <w:cs/>
      </w:rPr>
      <w:t>5</w:t>
    </w:r>
    <w:r>
      <w:rPr>
        <w:rFonts w:ascii="Angsana New" w:eastAsia="Angsana New" w:hAnsi="Angsana New" w:cs="Angsana New"/>
        <w:i/>
        <w:color w:val="000000"/>
        <w:sz w:val="22"/>
        <w:szCs w:val="22"/>
      </w:rPr>
      <w:t>)</w:t>
    </w:r>
  </w:p>
  <w:p w14:paraId="07E09549" w14:textId="77777777" w:rsidR="003461CA" w:rsidRDefault="003461CA">
    <w:pPr>
      <w:pBdr>
        <w:top w:val="nil"/>
        <w:left w:val="nil"/>
        <w:bottom w:val="nil"/>
        <w:right w:val="nil"/>
        <w:between w:val="nil"/>
      </w:pBdr>
      <w:rPr>
        <w:rFonts w:ascii="Angsana New" w:eastAsia="Angsana New" w:hAnsi="Angsana New" w:cs="Angsana New"/>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000F6"/>
    <w:multiLevelType w:val="multilevel"/>
    <w:tmpl w:val="1BB8A926"/>
    <w:lvl w:ilvl="0">
      <w:start w:val="1"/>
      <w:numFmt w:val="decimal"/>
      <w:pStyle w:val="EECON-Bibliography"/>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7891ED4"/>
    <w:multiLevelType w:val="multilevel"/>
    <w:tmpl w:val="BD4CA606"/>
    <w:lvl w:ilvl="0">
      <w:start w:val="1"/>
      <w:numFmt w:val="decimal"/>
      <w:lvlText w:val="%1."/>
      <w:lvlJc w:val="left"/>
      <w:pPr>
        <w:tabs>
          <w:tab w:val="num" w:pos="720"/>
        </w:tabs>
        <w:ind w:left="720" w:hanging="720"/>
      </w:pPr>
    </w:lvl>
    <w:lvl w:ilvl="1">
      <w:start w:val="1"/>
      <w:numFmt w:val="decimal"/>
      <w:pStyle w:val="EECON-Subsection"/>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64E40D0"/>
    <w:multiLevelType w:val="multilevel"/>
    <w:tmpl w:val="40404C10"/>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1CA"/>
    <w:rsid w:val="00261AC6"/>
    <w:rsid w:val="00307BE7"/>
    <w:rsid w:val="003461CA"/>
    <w:rsid w:val="007C1355"/>
    <w:rsid w:val="00800FA9"/>
    <w:rsid w:val="00894BF2"/>
    <w:rsid w:val="00950C59"/>
    <w:rsid w:val="009B4C82"/>
    <w:rsid w:val="009F1D69"/>
    <w:rsid w:val="00CA6879"/>
    <w:rsid w:val="00E358C5"/>
    <w:rsid w:val="00E9745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DC3AF"/>
  <w15:docId w15:val="{2164CD94-7E58-44FA-B2AA-C9AD96F9B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ปกติ"/>
    <w:pPr>
      <w:suppressAutoHyphens/>
      <w:spacing w:line="1" w:lineRule="atLeast"/>
      <w:ind w:leftChars="-1" w:left="-1" w:hangingChars="1" w:hanging="1"/>
      <w:textDirection w:val="btLr"/>
      <w:textAlignment w:val="top"/>
      <w:outlineLvl w:val="0"/>
    </w:pPr>
    <w:rPr>
      <w:position w:val="-1"/>
      <w:sz w:val="22"/>
      <w:szCs w:val="28"/>
    </w:rPr>
  </w:style>
  <w:style w:type="character" w:customStyle="1" w:styleId="a0">
    <w:name w:val="ฟอนต์ของย่อหน้าเริ่มต้น"/>
    <w:qFormat/>
    <w:rPr>
      <w:w w:val="100"/>
      <w:position w:val="-1"/>
      <w:effect w:val="none"/>
      <w:vertAlign w:val="baseline"/>
      <w:cs w:val="0"/>
      <w:em w:val="none"/>
    </w:rPr>
  </w:style>
  <w:style w:type="table" w:customStyle="1" w:styleId="a1">
    <w:name w:val="ตารางปกติ"/>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ไม่มีรายการ"/>
    <w:qFormat/>
  </w:style>
  <w:style w:type="paragraph" w:customStyle="1" w:styleId="a3">
    <w:name w:val="ชื่อเรื่อง"/>
    <w:basedOn w:val="a"/>
    <w:pPr>
      <w:jc w:val="center"/>
    </w:pPr>
    <w:rPr>
      <w:rFonts w:ascii="Times New Roman" w:eastAsia="Times New Roman" w:hAnsi="Times New Roman" w:cs="Cordia New"/>
      <w:b/>
      <w:bCs/>
      <w:sz w:val="24"/>
      <w:szCs w:val="24"/>
    </w:rPr>
  </w:style>
  <w:style w:type="character" w:customStyle="1" w:styleId="a4">
    <w:name w:val="ชื่อเรื่อง อักขระ"/>
    <w:rPr>
      <w:rFonts w:ascii="Times New Roman" w:eastAsia="Times New Roman" w:hAnsi="Times New Roman" w:cs="Cordia New"/>
      <w:b/>
      <w:bCs/>
      <w:w w:val="100"/>
      <w:position w:val="-1"/>
      <w:sz w:val="24"/>
      <w:szCs w:val="24"/>
      <w:effect w:val="none"/>
      <w:vertAlign w:val="baseline"/>
      <w:cs w:val="0"/>
      <w:em w:val="none"/>
    </w:rPr>
  </w:style>
  <w:style w:type="character" w:customStyle="1" w:styleId="style171">
    <w:name w:val="style171"/>
    <w:rPr>
      <w:rFonts w:ascii="Microsoft Sans Serif" w:hAnsi="Microsoft Sans Serif" w:cs="Microsoft Sans Serif" w:hint="default"/>
      <w:w w:val="100"/>
      <w:position w:val="-1"/>
      <w:sz w:val="20"/>
      <w:szCs w:val="20"/>
      <w:effect w:val="none"/>
      <w:vertAlign w:val="baseline"/>
      <w:cs w:val="0"/>
      <w:em w:val="none"/>
    </w:rPr>
  </w:style>
  <w:style w:type="character" w:customStyle="1" w:styleId="a5">
    <w:name w:val="ไฮเปอร์ลิงก์"/>
    <w:qFormat/>
    <w:rPr>
      <w:color w:val="0000FF"/>
      <w:w w:val="100"/>
      <w:position w:val="-1"/>
      <w:u w:val="single"/>
      <w:effect w:val="none"/>
      <w:vertAlign w:val="baseline"/>
      <w:cs w:val="0"/>
      <w:em w:val="none"/>
    </w:rPr>
  </w:style>
  <w:style w:type="paragraph" w:customStyle="1" w:styleId="a6">
    <w:name w:val="ชื่อเรื่องรอง"/>
    <w:basedOn w:val="a"/>
    <w:rPr>
      <w:rFonts w:ascii="Times New Roman" w:eastAsia="Times New Roman" w:hAnsi="Times New Roman" w:cs="AngsanaUPC"/>
      <w:b/>
      <w:bCs/>
      <w:sz w:val="20"/>
      <w:szCs w:val="20"/>
    </w:rPr>
  </w:style>
  <w:style w:type="character" w:customStyle="1" w:styleId="a7">
    <w:name w:val="ชื่อเรื่องรอง อักขระ"/>
    <w:rPr>
      <w:rFonts w:ascii="Times New Roman" w:eastAsia="Times New Roman" w:hAnsi="Times New Roman" w:cs="AngsanaUPC"/>
      <w:b/>
      <w:bCs/>
      <w:w w:val="100"/>
      <w:position w:val="-1"/>
      <w:sz w:val="20"/>
      <w:szCs w:val="20"/>
      <w:effect w:val="none"/>
      <w:vertAlign w:val="baseline"/>
      <w:cs w:val="0"/>
      <w:em w:val="none"/>
    </w:rPr>
  </w:style>
  <w:style w:type="paragraph" w:customStyle="1" w:styleId="a8">
    <w:name w:val="การเยื้องเนื้อความ"/>
    <w:basedOn w:val="a"/>
    <w:pPr>
      <w:ind w:left="1080" w:hanging="1080"/>
      <w:jc w:val="both"/>
    </w:pPr>
    <w:rPr>
      <w:rFonts w:ascii="Times New Roman" w:eastAsia="Times New Roman" w:hAnsi="Times New Roman" w:cs="AngsanaUPC"/>
      <w:sz w:val="20"/>
      <w:szCs w:val="20"/>
    </w:rPr>
  </w:style>
  <w:style w:type="character" w:customStyle="1" w:styleId="a9">
    <w:name w:val="การเยื้องเนื้อความ อักขระ"/>
    <w:rPr>
      <w:rFonts w:ascii="Times New Roman" w:eastAsia="Times New Roman" w:hAnsi="Times New Roman" w:cs="AngsanaUPC"/>
      <w:w w:val="100"/>
      <w:position w:val="-1"/>
      <w:sz w:val="20"/>
      <w:szCs w:val="20"/>
      <w:effect w:val="none"/>
      <w:vertAlign w:val="baseline"/>
      <w:cs w:val="0"/>
      <w:em w:val="none"/>
    </w:rPr>
  </w:style>
  <w:style w:type="paragraph" w:customStyle="1" w:styleId="MTDisplayEquation">
    <w:name w:val="MTDisplayEquation"/>
    <w:basedOn w:val="a"/>
    <w:pPr>
      <w:tabs>
        <w:tab w:val="center" w:pos="2540"/>
        <w:tab w:val="right" w:pos="5080"/>
      </w:tabs>
      <w:jc w:val="both"/>
    </w:pPr>
    <w:rPr>
      <w:rFonts w:ascii="Times New Roman" w:eastAsia="Times New Roman" w:hAnsi="Times New Roman" w:cs="AngsanaUPC"/>
      <w:sz w:val="26"/>
      <w:szCs w:val="26"/>
    </w:rPr>
  </w:style>
  <w:style w:type="paragraph" w:customStyle="1" w:styleId="aa">
    <w:name w:val="หัวกระดาษ"/>
    <w:basedOn w:val="a"/>
    <w:qFormat/>
    <w:pPr>
      <w:tabs>
        <w:tab w:val="center" w:pos="4513"/>
        <w:tab w:val="right" w:pos="9026"/>
      </w:tabs>
    </w:pPr>
  </w:style>
  <w:style w:type="character" w:customStyle="1" w:styleId="ab">
    <w:name w:val="หัวกระดาษ อักขระ"/>
    <w:rPr>
      <w:w w:val="100"/>
      <w:position w:val="-1"/>
      <w:sz w:val="22"/>
      <w:szCs w:val="28"/>
      <w:effect w:val="none"/>
      <w:vertAlign w:val="baseline"/>
      <w:cs w:val="0"/>
      <w:em w:val="none"/>
    </w:rPr>
  </w:style>
  <w:style w:type="paragraph" w:customStyle="1" w:styleId="ac">
    <w:name w:val="ท้ายกระดาษ"/>
    <w:basedOn w:val="a"/>
    <w:qFormat/>
    <w:pPr>
      <w:tabs>
        <w:tab w:val="center" w:pos="4513"/>
        <w:tab w:val="right" w:pos="9026"/>
      </w:tabs>
    </w:pPr>
  </w:style>
  <w:style w:type="character" w:customStyle="1" w:styleId="ad">
    <w:name w:val="ท้ายกระดาษ อักขระ"/>
    <w:rPr>
      <w:w w:val="100"/>
      <w:position w:val="-1"/>
      <w:sz w:val="22"/>
      <w:szCs w:val="28"/>
      <w:effect w:val="none"/>
      <w:vertAlign w:val="baseline"/>
      <w:cs w:val="0"/>
      <w:em w:val="none"/>
    </w:rPr>
  </w:style>
  <w:style w:type="character" w:customStyle="1" w:styleId="fontxlargeb6">
    <w:name w:val="fontxlargeb6"/>
    <w:rPr>
      <w:b/>
      <w:bCs/>
      <w:w w:val="100"/>
      <w:position w:val="-1"/>
      <w:sz w:val="48"/>
      <w:szCs w:val="48"/>
      <w:effect w:val="none"/>
      <w:vertAlign w:val="baseline"/>
      <w:cs w:val="0"/>
      <w:em w:val="none"/>
    </w:rPr>
  </w:style>
  <w:style w:type="character" w:customStyle="1" w:styleId="ae">
    <w:name w:val="ตัวเข้ม"/>
    <w:rPr>
      <w:b/>
      <w:w w:val="100"/>
      <w:position w:val="-1"/>
      <w:effect w:val="none"/>
      <w:vertAlign w:val="baseline"/>
      <w:cs w:val="0"/>
      <w:em w:val="none"/>
    </w:rPr>
  </w:style>
  <w:style w:type="table" w:customStyle="1" w:styleId="af">
    <w:name w:val="เส้นตาราง"/>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ECON-Bibliography0">
    <w:name w:val="EECON-Bibliography อักขระ"/>
    <w:rPr>
      <w:w w:val="100"/>
      <w:position w:val="-1"/>
      <w:effect w:val="none"/>
      <w:vertAlign w:val="baseline"/>
      <w:cs w:val="0"/>
      <w:em w:val="none"/>
      <w:lang w:bidi="th-TH"/>
    </w:rPr>
  </w:style>
  <w:style w:type="paragraph" w:customStyle="1" w:styleId="EECON-Bibliography">
    <w:name w:val="EECON-Bibliography"/>
    <w:basedOn w:val="a"/>
    <w:pPr>
      <w:numPr>
        <w:numId w:val="2"/>
      </w:numPr>
      <w:ind w:left="357" w:hanging="357"/>
      <w:jc w:val="both"/>
    </w:pPr>
    <w:rPr>
      <w:rFonts w:ascii="Times New Roman" w:eastAsia="Times New Roman" w:hAnsi="Times New Roman"/>
      <w:sz w:val="20"/>
      <w:szCs w:val="20"/>
    </w:rPr>
  </w:style>
  <w:style w:type="character" w:customStyle="1" w:styleId="EECON-Table">
    <w:name w:val="EECON-Table อักขระ"/>
    <w:rPr>
      <w:w w:val="100"/>
      <w:position w:val="-1"/>
      <w:sz w:val="18"/>
      <w:effect w:val="none"/>
      <w:vertAlign w:val="baseline"/>
      <w:cs w:val="0"/>
      <w:em w:val="none"/>
      <w:lang w:bidi="th-TH"/>
    </w:rPr>
  </w:style>
  <w:style w:type="paragraph" w:customStyle="1" w:styleId="EECON-Table0">
    <w:name w:val="EECON-Table"/>
    <w:basedOn w:val="a"/>
    <w:pPr>
      <w:jc w:val="center"/>
    </w:pPr>
    <w:rPr>
      <w:rFonts w:ascii="Times New Roman" w:eastAsia="Times New Roman" w:hAnsi="Times New Roman"/>
      <w:sz w:val="18"/>
      <w:szCs w:val="20"/>
    </w:rPr>
  </w:style>
  <w:style w:type="table" w:customStyle="1" w:styleId="TableGrid1">
    <w:name w:val="Table Grid1"/>
    <w:basedOn w:val="a1"/>
    <w:rPr>
      <w:sz w:val="2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CON-Author">
    <w:name w:val="EECON-Author"/>
    <w:basedOn w:val="a"/>
    <w:next w:val="EECON-Affiliate"/>
    <w:pPr>
      <w:jc w:val="center"/>
    </w:pPr>
    <w:rPr>
      <w:rFonts w:ascii="Times New Roman" w:eastAsia="Times New Roman" w:hAnsi="Times New Roman" w:cs="Times New Roman"/>
      <w:b/>
      <w:sz w:val="20"/>
      <w:szCs w:val="20"/>
    </w:rPr>
  </w:style>
  <w:style w:type="paragraph" w:customStyle="1" w:styleId="EECON-Affiliate">
    <w:name w:val="EECON-Affiliate"/>
    <w:basedOn w:val="a"/>
    <w:pPr>
      <w:jc w:val="center"/>
    </w:pPr>
    <w:rPr>
      <w:rFonts w:ascii="Times New Roman" w:eastAsia="Times New Roman" w:hAnsi="Times New Roman" w:cs="Times New Roman"/>
      <w:sz w:val="20"/>
      <w:szCs w:val="20"/>
    </w:rPr>
  </w:style>
  <w:style w:type="character" w:customStyle="1" w:styleId="EECON-Author0">
    <w:name w:val="EECON-Author อักขระ"/>
    <w:rPr>
      <w:b/>
      <w:w w:val="100"/>
      <w:position w:val="-1"/>
      <w:effect w:val="none"/>
      <w:vertAlign w:val="baseline"/>
      <w:cs w:val="0"/>
      <w:em w:val="none"/>
      <w:lang w:val="en-US" w:eastAsia="en-US" w:bidi="th-TH"/>
    </w:rPr>
  </w:style>
  <w:style w:type="character" w:customStyle="1" w:styleId="EECON-Affiliate0">
    <w:name w:val="EECON-Affiliate อักขระ"/>
    <w:rPr>
      <w:w w:val="100"/>
      <w:position w:val="-1"/>
      <w:effect w:val="none"/>
      <w:vertAlign w:val="baseline"/>
      <w:cs w:val="0"/>
      <w:em w:val="none"/>
      <w:lang w:val="en-US" w:eastAsia="en-US" w:bidi="th-TH"/>
    </w:rPr>
  </w:style>
  <w:style w:type="paragraph" w:customStyle="1" w:styleId="EECON-Content">
    <w:name w:val="EECON-Content"/>
    <w:basedOn w:val="a"/>
    <w:pPr>
      <w:jc w:val="both"/>
    </w:pPr>
    <w:rPr>
      <w:rFonts w:ascii="Times New Roman" w:eastAsia="Times New Roman" w:hAnsi="Times New Roman" w:cs="Times New Roman"/>
      <w:sz w:val="20"/>
      <w:szCs w:val="20"/>
    </w:rPr>
  </w:style>
  <w:style w:type="character" w:customStyle="1" w:styleId="EECON-Content0">
    <w:name w:val="EECON-Content อักขระ"/>
    <w:rPr>
      <w:w w:val="100"/>
      <w:position w:val="-1"/>
      <w:effect w:val="none"/>
      <w:vertAlign w:val="baseline"/>
      <w:cs w:val="0"/>
      <w:em w:val="none"/>
      <w:lang w:val="en-US" w:eastAsia="en-US" w:bidi="th-TH"/>
    </w:rPr>
  </w:style>
  <w:style w:type="paragraph" w:customStyle="1" w:styleId="EECON-Section">
    <w:name w:val="EECON-Section"/>
    <w:basedOn w:val="EECON-Content"/>
    <w:next w:val="EECON-Content"/>
    <w:rPr>
      <w:b/>
      <w:bCs/>
      <w:sz w:val="22"/>
      <w:szCs w:val="22"/>
    </w:rPr>
  </w:style>
  <w:style w:type="character" w:customStyle="1" w:styleId="EECON-Section0">
    <w:name w:val="EECON-Section อักขระ"/>
    <w:rPr>
      <w:b/>
      <w:bCs/>
      <w:w w:val="100"/>
      <w:position w:val="-1"/>
      <w:sz w:val="22"/>
      <w:szCs w:val="22"/>
      <w:effect w:val="none"/>
      <w:vertAlign w:val="baseline"/>
      <w:cs w:val="0"/>
      <w:em w:val="none"/>
      <w:lang w:val="en-US" w:eastAsia="en-US" w:bidi="th-TH"/>
    </w:rPr>
  </w:style>
  <w:style w:type="paragraph" w:customStyle="1" w:styleId="EECON-Subsection">
    <w:name w:val="EECON-Subsection"/>
    <w:basedOn w:val="EECON-Section"/>
    <w:next w:val="EECON-Content"/>
    <w:pPr>
      <w:numPr>
        <w:ilvl w:val="1"/>
        <w:numId w:val="3"/>
      </w:numPr>
      <w:ind w:left="-1" w:hanging="1"/>
    </w:pPr>
  </w:style>
  <w:style w:type="paragraph" w:customStyle="1" w:styleId="EECON-Caption">
    <w:name w:val="EECON-Caption"/>
    <w:basedOn w:val="EECON-Content"/>
    <w:next w:val="EECON-Content"/>
    <w:pPr>
      <w:keepNext/>
    </w:pPr>
    <w:rPr>
      <w:noProof/>
      <w:sz w:val="16"/>
      <w:szCs w:val="16"/>
    </w:rPr>
  </w:style>
  <w:style w:type="character" w:customStyle="1" w:styleId="EECON-Caption0">
    <w:name w:val="EECON-Caption อักขระ"/>
    <w:rPr>
      <w:noProof/>
      <w:w w:val="100"/>
      <w:position w:val="-1"/>
      <w:sz w:val="16"/>
      <w:szCs w:val="16"/>
      <w:effect w:val="none"/>
      <w:vertAlign w:val="baseline"/>
      <w:cs w:val="0"/>
      <w:em w:val="none"/>
      <w:lang w:bidi="th-TH"/>
    </w:rPr>
  </w:style>
  <w:style w:type="paragraph" w:customStyle="1" w:styleId="af0">
    <w:name w:val="ข้อความบอลลูน"/>
    <w:basedOn w:val="a"/>
    <w:qFormat/>
    <w:rPr>
      <w:rFonts w:ascii="Tahoma" w:hAnsi="Tahoma"/>
      <w:sz w:val="16"/>
      <w:szCs w:val="20"/>
    </w:rPr>
  </w:style>
  <w:style w:type="character" w:customStyle="1" w:styleId="af1">
    <w:name w:val="ข้อความบอลลูน อักขระ"/>
    <w:rPr>
      <w:rFonts w:ascii="Tahoma" w:hAnsi="Tahoma"/>
      <w:w w:val="100"/>
      <w:position w:val="-1"/>
      <w:sz w:val="16"/>
      <w:effect w:val="none"/>
      <w:vertAlign w:val="baseline"/>
      <w:cs w:val="0"/>
      <w:em w:val="none"/>
    </w:rPr>
  </w:style>
  <w:style w:type="paragraph" w:customStyle="1" w:styleId="Affiliation">
    <w:name w:val="Affiliation"/>
    <w:pPr>
      <w:suppressAutoHyphens/>
      <w:spacing w:line="1" w:lineRule="atLeast"/>
      <w:ind w:leftChars="-1" w:left="-1" w:hangingChars="1" w:hanging="1"/>
      <w:jc w:val="center"/>
      <w:textDirection w:val="btLr"/>
      <w:textAlignment w:val="top"/>
      <w:outlineLvl w:val="0"/>
    </w:pPr>
    <w:rPr>
      <w:rFonts w:ascii="Times New Roman" w:eastAsia="SimSun" w:hAnsi="Times New Roman" w:cs="Times New Roman"/>
      <w:position w:val="-1"/>
      <w:lang w:bidi="ar-SA"/>
    </w:rPr>
  </w:style>
  <w:style w:type="character" w:customStyle="1" w:styleId="af2">
    <w:name w:val="ไฮเปอร์ลิงก์ที่ไปมาแล้ว"/>
    <w:qFormat/>
    <w:rPr>
      <w:color w:val="954F72"/>
      <w:w w:val="100"/>
      <w:position w:val="-1"/>
      <w:u w:val="single"/>
      <w:effect w:val="none"/>
      <w:vertAlign w:val="baseline"/>
      <w:cs w:val="0"/>
      <w:em w:val="none"/>
    </w:rPr>
  </w:style>
  <w:style w:type="character" w:customStyle="1" w:styleId="af3">
    <w:name w:val="การอ้างถึงที่ไม่ได้แก้ไข"/>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right w:w="0" w:type="dxa"/>
      </w:tblCellMar>
    </w:tblPr>
  </w:style>
  <w:style w:type="table" w:customStyle="1" w:styleId="af5">
    <w:basedOn w:val="TableNormal"/>
    <w:tblPr>
      <w:tblStyleRowBandSize w:val="1"/>
      <w:tblStyleColBandSize w:val="1"/>
      <w:tblCellMar>
        <w:top w:w="57" w:type="dxa"/>
      </w:tblCellMar>
    </w:tblPr>
  </w:style>
  <w:style w:type="paragraph" w:styleId="Header">
    <w:name w:val="header"/>
    <w:basedOn w:val="Normal"/>
    <w:link w:val="HeaderChar"/>
    <w:uiPriority w:val="99"/>
    <w:unhideWhenUsed/>
    <w:rsid w:val="00AE7E92"/>
    <w:pPr>
      <w:tabs>
        <w:tab w:val="center" w:pos="4680"/>
        <w:tab w:val="right" w:pos="9360"/>
      </w:tabs>
    </w:pPr>
    <w:rPr>
      <w:rFonts w:cs="Angsana New"/>
      <w:szCs w:val="25"/>
    </w:rPr>
  </w:style>
  <w:style w:type="character" w:customStyle="1" w:styleId="HeaderChar">
    <w:name w:val="Header Char"/>
    <w:basedOn w:val="DefaultParagraphFont"/>
    <w:link w:val="Header"/>
    <w:uiPriority w:val="99"/>
    <w:rsid w:val="00AE7E92"/>
    <w:rPr>
      <w:rFonts w:cs="Angsana New"/>
      <w:szCs w:val="25"/>
    </w:rPr>
  </w:style>
  <w:style w:type="paragraph" w:styleId="Footer">
    <w:name w:val="footer"/>
    <w:basedOn w:val="Normal"/>
    <w:link w:val="FooterChar"/>
    <w:uiPriority w:val="99"/>
    <w:unhideWhenUsed/>
    <w:rsid w:val="00AE7E92"/>
    <w:pPr>
      <w:tabs>
        <w:tab w:val="center" w:pos="4680"/>
        <w:tab w:val="right" w:pos="9360"/>
      </w:tabs>
    </w:pPr>
    <w:rPr>
      <w:rFonts w:cs="Angsana New"/>
      <w:szCs w:val="25"/>
    </w:rPr>
  </w:style>
  <w:style w:type="character" w:customStyle="1" w:styleId="FooterChar">
    <w:name w:val="Footer Char"/>
    <w:basedOn w:val="DefaultParagraphFont"/>
    <w:link w:val="Footer"/>
    <w:uiPriority w:val="99"/>
    <w:rsid w:val="00AE7E92"/>
    <w:rPr>
      <w:rFonts w:cs="Angsana New"/>
      <w:szCs w:val="25"/>
    </w:rPr>
  </w:style>
  <w:style w:type="table" w:customStyle="1" w:styleId="af6">
    <w:basedOn w:val="TableNormal"/>
    <w:tblPr>
      <w:tblStyleRowBandSize w:val="1"/>
      <w:tblStyleColBandSize w:val="1"/>
      <w:tblCellMar>
        <w:top w:w="57" w:type="dxa"/>
        <w:right w:w="0" w:type="dxa"/>
      </w:tblCellMar>
    </w:tblPr>
  </w:style>
  <w:style w:type="table" w:customStyle="1" w:styleId="af7">
    <w:basedOn w:val="TableNormal"/>
    <w:tblPr>
      <w:tblStyleRowBandSize w:val="1"/>
      <w:tblStyleColBandSize w:val="1"/>
      <w:tblCellMar>
        <w:top w:w="57"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eee.org/documents/ieeecitationref.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enet2023.fit.rmuti.ac.t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Hd7L2D3LNYlTx4q7sZzHlo2J2w==">CgMxLjAyCGguZ2pkZ3hzMgloLjMwajB6bGwyCWguMWZvYjl0ZTIJaC4zem55c2g3MgloLjJldDkycDA4AHIhMS1kSFI0WnVyam84SHh6bTVDSUxhQ0tIeHc5cXpVdDNK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EPower</dc:creator>
  <cp:lastModifiedBy>Sakhon Woothipatanapan</cp:lastModifiedBy>
  <cp:revision>6</cp:revision>
  <dcterms:created xsi:type="dcterms:W3CDTF">2015-01-08T01:47:00Z</dcterms:created>
  <dcterms:modified xsi:type="dcterms:W3CDTF">2025-04-27T17:02:00Z</dcterms:modified>
</cp:coreProperties>
</file>